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56" w:rsidRPr="00787668" w:rsidRDefault="0092011B" w:rsidP="00136156">
      <w:pPr>
        <w:pStyle w:val="BodyText"/>
        <w:spacing w:before="22"/>
        <w:jc w:val="center"/>
        <w:rPr>
          <w:b/>
          <w:color w:val="FF0000"/>
          <w:szCs w:val="24"/>
        </w:rPr>
      </w:pPr>
      <w:r w:rsidRPr="00787668">
        <w:rPr>
          <w:rFonts w:ascii="Calibri" w:eastAsia="Calibri" w:hAnsi="Calibri" w:cs="Calibri"/>
          <w:szCs w:val="24"/>
        </w:rPr>
        <w:tab/>
      </w:r>
      <w:r w:rsidRPr="00787668">
        <w:rPr>
          <w:b/>
          <w:color w:val="2F5597"/>
          <w:szCs w:val="24"/>
        </w:rPr>
        <w:t xml:space="preserve"> </w:t>
      </w:r>
      <w:r w:rsidR="00136156" w:rsidRPr="00787668">
        <w:rPr>
          <w:b/>
          <w:color w:val="FF0000"/>
          <w:szCs w:val="24"/>
          <w:highlight w:val="yellow"/>
        </w:rPr>
        <w:t>ĐỀ CƯƠNG ÔN TẬP CUỐI HỌC KỲ I NĂM HỌC 2025-2026</w:t>
      </w:r>
    </w:p>
    <w:p w:rsidR="00136156" w:rsidRPr="00787668" w:rsidRDefault="00136156" w:rsidP="00136156">
      <w:pPr>
        <w:widowControl w:val="0"/>
        <w:autoSpaceDE w:val="0"/>
        <w:autoSpaceDN w:val="0"/>
        <w:spacing w:before="22" w:after="0" w:line="240" w:lineRule="auto"/>
        <w:ind w:left="1003" w:firstLine="0"/>
        <w:jc w:val="center"/>
        <w:rPr>
          <w:b/>
          <w:color w:val="0000FF"/>
          <w:szCs w:val="24"/>
        </w:rPr>
      </w:pPr>
      <w:r w:rsidRPr="00787668">
        <w:rPr>
          <w:b/>
          <w:color w:val="0000FF"/>
          <w:szCs w:val="24"/>
        </w:rPr>
        <w:t>MÔN: GIÁO DỤC KINH TẾ VÀ PHÁP LUẬT 10</w:t>
      </w:r>
    </w:p>
    <w:p w:rsidR="00D071FC" w:rsidRPr="00787668" w:rsidRDefault="00D071FC" w:rsidP="00136156">
      <w:pPr>
        <w:tabs>
          <w:tab w:val="center" w:pos="1768"/>
          <w:tab w:val="center" w:pos="6944"/>
        </w:tabs>
        <w:spacing w:after="25" w:line="259" w:lineRule="auto"/>
        <w:ind w:left="0" w:firstLine="0"/>
        <w:jc w:val="left"/>
        <w:rPr>
          <w:szCs w:val="24"/>
        </w:rPr>
      </w:pPr>
    </w:p>
    <w:p w:rsidR="00D071FC" w:rsidRPr="00787668" w:rsidRDefault="0092011B">
      <w:pPr>
        <w:spacing w:after="0" w:line="259" w:lineRule="auto"/>
        <w:ind w:left="200" w:firstLine="0"/>
        <w:jc w:val="left"/>
        <w:rPr>
          <w:color w:val="FF0000"/>
          <w:szCs w:val="24"/>
        </w:rPr>
      </w:pPr>
      <w:r w:rsidRPr="00787668">
        <w:rPr>
          <w:b/>
          <w:color w:val="FF0000"/>
          <w:szCs w:val="24"/>
        </w:rPr>
        <w:t>A.</w:t>
      </w:r>
      <w:r w:rsidRPr="00787668">
        <w:rPr>
          <w:rFonts w:ascii="Arial" w:eastAsia="Arial" w:hAnsi="Arial" w:cs="Arial"/>
          <w:b/>
          <w:color w:val="FF0000"/>
          <w:szCs w:val="24"/>
        </w:rPr>
        <w:t xml:space="preserve"> </w:t>
      </w:r>
      <w:r w:rsidRPr="00787668">
        <w:rPr>
          <w:b/>
          <w:color w:val="FF0000"/>
          <w:szCs w:val="24"/>
        </w:rPr>
        <w:t xml:space="preserve">LÝ THUYẾT.  </w:t>
      </w:r>
    </w:p>
    <w:p w:rsidR="00D071FC" w:rsidRPr="00787668" w:rsidRDefault="0092011B">
      <w:pPr>
        <w:spacing w:after="14" w:line="259" w:lineRule="auto"/>
        <w:ind w:left="1100" w:firstLine="0"/>
        <w:jc w:val="left"/>
        <w:rPr>
          <w:szCs w:val="24"/>
        </w:rPr>
      </w:pPr>
      <w:r w:rsidRPr="00787668">
        <w:rPr>
          <w:b/>
          <w:i/>
          <w:color w:val="FF0000"/>
          <w:szCs w:val="24"/>
        </w:rPr>
        <w:t xml:space="preserve"> </w:t>
      </w:r>
    </w:p>
    <w:p w:rsidR="00D071FC" w:rsidRPr="00787668" w:rsidRDefault="0092011B">
      <w:pPr>
        <w:spacing w:after="0" w:line="259" w:lineRule="auto"/>
        <w:ind w:left="23" w:right="1"/>
        <w:jc w:val="center"/>
        <w:rPr>
          <w:szCs w:val="24"/>
        </w:rPr>
      </w:pPr>
      <w:r w:rsidRPr="00787668">
        <w:rPr>
          <w:b/>
          <w:color w:val="FF0000"/>
          <w:szCs w:val="24"/>
        </w:rPr>
        <w:t xml:space="preserve">BÀI 4: CƠ CHẾ THỊ TRƯỜNG </w:t>
      </w:r>
    </w:p>
    <w:p w:rsidR="00D071FC" w:rsidRPr="00787668" w:rsidRDefault="0092011B">
      <w:pPr>
        <w:pStyle w:val="Heading1"/>
        <w:rPr>
          <w:szCs w:val="24"/>
        </w:rPr>
      </w:pPr>
      <w:r w:rsidRPr="00787668">
        <w:rPr>
          <w:szCs w:val="24"/>
        </w:rPr>
        <w:t xml:space="preserve">1. Khái niệm cơ chế thị trường </w:t>
      </w:r>
    </w:p>
    <w:p w:rsidR="00D071FC" w:rsidRPr="00787668" w:rsidRDefault="0092011B">
      <w:pPr>
        <w:rPr>
          <w:b/>
          <w:szCs w:val="24"/>
        </w:rPr>
      </w:pPr>
      <w:r w:rsidRPr="00787668">
        <w:rPr>
          <w:b/>
          <w:szCs w:val="24"/>
        </w:rPr>
        <w:t xml:space="preserve">a. Cơ chế thị trường là gì </w:t>
      </w:r>
    </w:p>
    <w:p w:rsidR="005E6110" w:rsidRPr="00787668" w:rsidRDefault="0092011B">
      <w:pPr>
        <w:spacing w:after="5" w:line="256" w:lineRule="auto"/>
        <w:ind w:left="4" w:firstLine="567"/>
        <w:rPr>
          <w:i/>
          <w:szCs w:val="24"/>
        </w:rPr>
      </w:pPr>
      <w:r w:rsidRPr="00787668">
        <w:rPr>
          <w:i/>
          <w:szCs w:val="24"/>
        </w:rPr>
        <w:t xml:space="preserve">Cơ chế thị trường là hệ thống các quan hệ kinh tế mang tính tự điều chỉnh tuân theo yêu cầu của các quy luật kinh tế như quy luật cạnh tranh, cung cầu, giá cả, lợi nhuận,... chi phối hoạt động của các chủ thể kinh tế, đóng vai trò như bàn tay vô hình điều tiết nền kinh tế. </w:t>
      </w:r>
    </w:p>
    <w:p w:rsidR="00D071FC" w:rsidRPr="00787668" w:rsidRDefault="0092011B" w:rsidP="005E6110">
      <w:pPr>
        <w:spacing w:after="5" w:line="256" w:lineRule="auto"/>
        <w:rPr>
          <w:szCs w:val="24"/>
        </w:rPr>
      </w:pPr>
      <w:r w:rsidRPr="00787668">
        <w:rPr>
          <w:b/>
          <w:szCs w:val="24"/>
        </w:rPr>
        <w:t>b. Ưu điểm của cơ chế thị trường</w:t>
      </w:r>
      <w:r w:rsidRPr="00787668">
        <w:rPr>
          <w:szCs w:val="24"/>
        </w:rPr>
        <w:t xml:space="preserve"> </w:t>
      </w:r>
    </w:p>
    <w:p w:rsidR="00D071FC" w:rsidRPr="00787668" w:rsidRDefault="0092011B">
      <w:pPr>
        <w:ind w:left="19" w:firstLine="567"/>
        <w:rPr>
          <w:szCs w:val="24"/>
        </w:rPr>
      </w:pPr>
      <w:r w:rsidRPr="00787668">
        <w:rPr>
          <w:szCs w:val="24"/>
        </w:rPr>
        <w:t xml:space="preserve">Kích thích tính năng động, sáng tạo của các chủ thể kinh tế, thúc đầy phát triền lực lượng sản xuất và tăng trưởng kinh tế. </w:t>
      </w:r>
    </w:p>
    <w:p w:rsidR="00D071FC" w:rsidRPr="00787668" w:rsidRDefault="0092011B">
      <w:pPr>
        <w:ind w:left="596"/>
        <w:rPr>
          <w:szCs w:val="24"/>
        </w:rPr>
      </w:pPr>
      <w:r w:rsidRPr="00787668">
        <w:rPr>
          <w:szCs w:val="24"/>
        </w:rPr>
        <w:t xml:space="preserve">Phân bổ lại nguồn lực kinh tế, đáp ứng tốt hơn các nhu cầu, lợi ích của các chủ thể kinh tế. </w:t>
      </w:r>
    </w:p>
    <w:p w:rsidR="00D071FC" w:rsidRPr="00787668" w:rsidRDefault="0092011B">
      <w:pPr>
        <w:ind w:left="19" w:right="348" w:firstLine="567"/>
        <w:rPr>
          <w:szCs w:val="24"/>
        </w:rPr>
      </w:pPr>
      <w:r w:rsidRPr="00787668">
        <w:rPr>
          <w:szCs w:val="24"/>
        </w:rPr>
        <w:t xml:space="preserve">Thoả mãn ngày càng tốt hơn nhu cầu của con người, từ đó thúc đẩy tiến bộ, văn minh xã hội. </w:t>
      </w:r>
      <w:r w:rsidRPr="00787668">
        <w:rPr>
          <w:b/>
          <w:szCs w:val="24"/>
        </w:rPr>
        <w:t>c. Nhược điểm của cơ chế thị trường</w:t>
      </w:r>
      <w:r w:rsidRPr="00787668">
        <w:rPr>
          <w:szCs w:val="24"/>
        </w:rPr>
        <w:t xml:space="preserve"> </w:t>
      </w:r>
    </w:p>
    <w:p w:rsidR="00D071FC" w:rsidRPr="00787668" w:rsidRDefault="0092011B">
      <w:pPr>
        <w:spacing w:after="5" w:line="256" w:lineRule="auto"/>
        <w:ind w:left="14"/>
        <w:rPr>
          <w:szCs w:val="24"/>
        </w:rPr>
      </w:pPr>
      <w:r w:rsidRPr="00787668">
        <w:rPr>
          <w:i/>
          <w:szCs w:val="24"/>
        </w:rPr>
        <w:t xml:space="preserve">+ Tiềm ần rủi ro, khủng hoảng, suy thoái. </w:t>
      </w:r>
    </w:p>
    <w:p w:rsidR="00D071FC" w:rsidRPr="00787668" w:rsidRDefault="0092011B">
      <w:pPr>
        <w:spacing w:after="5" w:line="256" w:lineRule="auto"/>
        <w:ind w:left="14"/>
        <w:rPr>
          <w:szCs w:val="24"/>
        </w:rPr>
      </w:pPr>
      <w:r w:rsidRPr="00787668">
        <w:rPr>
          <w:i/>
          <w:szCs w:val="24"/>
        </w:rPr>
        <w:t xml:space="preserve">+ Phát sinh những thủ đoạn cạnh tranh không lành mạnh gây thiệt hại cho người sản xuất và tiêu dùng. + Không tự khắc phục được hiện tượng phân hoá sâu sắc trong xã hội. </w:t>
      </w:r>
    </w:p>
    <w:p w:rsidR="00D071FC" w:rsidRPr="00787668" w:rsidRDefault="0092011B">
      <w:pPr>
        <w:pStyle w:val="Heading1"/>
        <w:rPr>
          <w:szCs w:val="24"/>
        </w:rPr>
      </w:pPr>
      <w:r w:rsidRPr="00787668">
        <w:rPr>
          <w:szCs w:val="24"/>
        </w:rPr>
        <w:t>2. Giá cả thị trường</w:t>
      </w:r>
      <w:r w:rsidRPr="00787668">
        <w:rPr>
          <w:b w:val="0"/>
          <w:szCs w:val="24"/>
        </w:rPr>
        <w:t xml:space="preserve"> </w:t>
      </w:r>
    </w:p>
    <w:p w:rsidR="00D071FC" w:rsidRPr="00787668" w:rsidRDefault="0092011B">
      <w:pPr>
        <w:rPr>
          <w:szCs w:val="24"/>
        </w:rPr>
      </w:pPr>
      <w:r w:rsidRPr="00787668">
        <w:rPr>
          <w:szCs w:val="24"/>
        </w:rPr>
        <w:t xml:space="preserve">-  Giá cả thị trường là giá bán thực tế của hàng hoá trên thị trường hay giá cả hàng hoá được thoả thuận giữa người mua và người bán. </w:t>
      </w:r>
    </w:p>
    <w:p w:rsidR="00D071FC" w:rsidRPr="00787668" w:rsidRDefault="0092011B">
      <w:pPr>
        <w:pStyle w:val="Heading1"/>
        <w:rPr>
          <w:szCs w:val="24"/>
        </w:rPr>
      </w:pPr>
      <w:r w:rsidRPr="00787668">
        <w:rPr>
          <w:szCs w:val="24"/>
        </w:rPr>
        <w:t>2. Giá cả thị trường</w:t>
      </w:r>
      <w:r w:rsidRPr="00787668">
        <w:rPr>
          <w:b w:val="0"/>
          <w:szCs w:val="24"/>
        </w:rPr>
        <w:t xml:space="preserve"> </w:t>
      </w:r>
    </w:p>
    <w:p w:rsidR="00D071FC" w:rsidRPr="00787668" w:rsidRDefault="0092011B">
      <w:pPr>
        <w:rPr>
          <w:szCs w:val="24"/>
        </w:rPr>
      </w:pPr>
      <w:r w:rsidRPr="00787668">
        <w:rPr>
          <w:szCs w:val="24"/>
        </w:rPr>
        <w:t xml:space="preserve">- Chức năng của giá cả thị trường: </w:t>
      </w:r>
    </w:p>
    <w:p w:rsidR="00D071FC" w:rsidRPr="00787668" w:rsidRDefault="0092011B">
      <w:pPr>
        <w:rPr>
          <w:szCs w:val="24"/>
        </w:rPr>
      </w:pPr>
      <w:r w:rsidRPr="00787668">
        <w:rPr>
          <w:szCs w:val="24"/>
        </w:rPr>
        <w:t xml:space="preserve">+ Cung cấp thông tin: để các chủ thể kinh tế đưa ra những quyết định mở rộng hay thu hẹp sản xuẫt, tăng hay giảm tiêu dùng. </w:t>
      </w:r>
    </w:p>
    <w:p w:rsidR="00D071FC" w:rsidRPr="00787668" w:rsidRDefault="0092011B">
      <w:pPr>
        <w:ind w:right="2194"/>
        <w:rPr>
          <w:szCs w:val="24"/>
        </w:rPr>
      </w:pPr>
      <w:r w:rsidRPr="00787668">
        <w:rPr>
          <w:szCs w:val="24"/>
        </w:rPr>
        <w:t xml:space="preserve">+ Phân bồ nguồn lực: góp phần điều tiết quy mô sản xuất, cân đối cung - cầu. +Là công cụ để nhà nước thực hiện quản lí, kích thích, điều tiết nền kinh tế. </w:t>
      </w:r>
    </w:p>
    <w:p w:rsidR="00D071FC" w:rsidRPr="00787668" w:rsidRDefault="0092011B">
      <w:pPr>
        <w:spacing w:after="24" w:line="259" w:lineRule="auto"/>
        <w:ind w:left="19" w:firstLine="0"/>
        <w:jc w:val="left"/>
        <w:rPr>
          <w:szCs w:val="24"/>
        </w:rPr>
      </w:pPr>
      <w:r w:rsidRPr="00787668">
        <w:rPr>
          <w:b/>
          <w:szCs w:val="24"/>
        </w:rPr>
        <w:t xml:space="preserve"> </w:t>
      </w:r>
    </w:p>
    <w:p w:rsidR="00D071FC" w:rsidRPr="00787668" w:rsidRDefault="0092011B">
      <w:pPr>
        <w:spacing w:after="0" w:line="259" w:lineRule="auto"/>
        <w:ind w:left="23"/>
        <w:jc w:val="center"/>
        <w:rPr>
          <w:szCs w:val="24"/>
        </w:rPr>
      </w:pPr>
      <w:r w:rsidRPr="00787668">
        <w:rPr>
          <w:b/>
          <w:color w:val="FF0000"/>
          <w:szCs w:val="24"/>
        </w:rPr>
        <w:t xml:space="preserve">BÀI 5: NGÂN SÁCH NHÀ NƯỚC </w:t>
      </w:r>
    </w:p>
    <w:p w:rsidR="005E6110" w:rsidRPr="00787668" w:rsidRDefault="0092011B">
      <w:pPr>
        <w:pStyle w:val="Heading1"/>
        <w:rPr>
          <w:szCs w:val="24"/>
        </w:rPr>
      </w:pPr>
      <w:r w:rsidRPr="00787668">
        <w:rPr>
          <w:szCs w:val="24"/>
        </w:rPr>
        <w:t xml:space="preserve">1. Khái niệm và đặc điểm của ngân sách nhà nước </w:t>
      </w:r>
    </w:p>
    <w:p w:rsidR="00D071FC" w:rsidRPr="00787668" w:rsidRDefault="0092011B">
      <w:pPr>
        <w:pStyle w:val="Heading1"/>
        <w:rPr>
          <w:szCs w:val="24"/>
        </w:rPr>
      </w:pPr>
      <w:r w:rsidRPr="00787668">
        <w:rPr>
          <w:szCs w:val="24"/>
        </w:rPr>
        <w:t xml:space="preserve">a. Khái niệm </w:t>
      </w:r>
    </w:p>
    <w:p w:rsidR="00D071FC" w:rsidRPr="00787668" w:rsidRDefault="0092011B">
      <w:pPr>
        <w:spacing w:after="62"/>
        <w:ind w:left="673"/>
        <w:rPr>
          <w:szCs w:val="24"/>
        </w:rPr>
      </w:pPr>
      <w:r w:rsidRPr="00787668">
        <w:rPr>
          <w:szCs w:val="24"/>
        </w:rPr>
        <w:t xml:space="preserve">Ngân sách nhà nước là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w:t>
      </w:r>
    </w:p>
    <w:p w:rsidR="005E6110" w:rsidRPr="00787668" w:rsidRDefault="005E6110" w:rsidP="005E6110">
      <w:pPr>
        <w:pBdr>
          <w:top w:val="single" w:sz="4" w:space="0" w:color="000000"/>
          <w:left w:val="single" w:sz="4" w:space="0" w:color="000000"/>
          <w:bottom w:val="single" w:sz="4" w:space="0" w:color="000000"/>
          <w:right w:val="single" w:sz="4" w:space="0" w:color="000000"/>
        </w:pBdr>
        <w:spacing w:after="0" w:line="259" w:lineRule="auto"/>
        <w:ind w:left="4" w:firstLine="0"/>
        <w:jc w:val="left"/>
        <w:rPr>
          <w:szCs w:val="24"/>
        </w:rPr>
      </w:pPr>
      <w:r w:rsidRPr="00787668">
        <w:rPr>
          <w:b/>
          <w:color w:val="000000" w:themeColor="text1"/>
          <w:szCs w:val="24"/>
        </w:rPr>
        <w:t xml:space="preserve">b. </w:t>
      </w:r>
      <w:r w:rsidRPr="00787668">
        <w:rPr>
          <w:b/>
          <w:szCs w:val="24"/>
        </w:rPr>
        <w:t>Đặc điểm của ngân sách nhà nước</w:t>
      </w:r>
      <w:r w:rsidRPr="00787668">
        <w:rPr>
          <w:szCs w:val="24"/>
        </w:rPr>
        <w:t xml:space="preserve"> </w:t>
      </w:r>
    </w:p>
    <w:p w:rsidR="005E6110" w:rsidRPr="00787668" w:rsidRDefault="005E6110" w:rsidP="005E6110">
      <w:pPr>
        <w:pBdr>
          <w:top w:val="single" w:sz="4" w:space="0" w:color="000000"/>
          <w:left w:val="single" w:sz="4" w:space="0" w:color="000000"/>
          <w:bottom w:val="single" w:sz="4" w:space="0" w:color="000000"/>
          <w:right w:val="single" w:sz="4" w:space="0" w:color="000000"/>
        </w:pBdr>
        <w:spacing w:after="4" w:line="266" w:lineRule="auto"/>
        <w:ind w:left="14"/>
        <w:jc w:val="left"/>
        <w:rPr>
          <w:szCs w:val="24"/>
        </w:rPr>
      </w:pPr>
      <w:r w:rsidRPr="00787668">
        <w:rPr>
          <w:i/>
          <w:szCs w:val="24"/>
        </w:rPr>
        <w:t xml:space="preserve">+ Ngân sách nhà nước mang tính pháp lí cao. Việc tạo lập và sử dụng ngân sách nhà nước được tiến hành trên cơ sở Luật Ngân sách nhà nước. </w:t>
      </w:r>
    </w:p>
    <w:p w:rsidR="005E6110" w:rsidRPr="00787668" w:rsidRDefault="005E6110" w:rsidP="005E6110">
      <w:pPr>
        <w:pBdr>
          <w:top w:val="single" w:sz="4" w:space="0" w:color="000000"/>
          <w:left w:val="single" w:sz="4" w:space="0" w:color="000000"/>
          <w:bottom w:val="single" w:sz="4" w:space="0" w:color="000000"/>
          <w:right w:val="single" w:sz="4" w:space="0" w:color="000000"/>
        </w:pBdr>
        <w:spacing w:after="4" w:line="266" w:lineRule="auto"/>
        <w:ind w:left="14"/>
        <w:jc w:val="left"/>
        <w:rPr>
          <w:szCs w:val="24"/>
        </w:rPr>
      </w:pPr>
      <w:r w:rsidRPr="00787668">
        <w:rPr>
          <w:i/>
          <w:szCs w:val="24"/>
        </w:rPr>
        <w:t xml:space="preserve">+ Nhà nước là chủ thể duy nhất có quyền sở hữu và quyết định các khoản thu, chi của ngân sách nhà nước. </w:t>
      </w:r>
    </w:p>
    <w:p w:rsidR="005E6110" w:rsidRPr="00787668" w:rsidRDefault="005E6110" w:rsidP="005E6110">
      <w:pPr>
        <w:pBdr>
          <w:top w:val="single" w:sz="4" w:space="0" w:color="000000"/>
          <w:left w:val="single" w:sz="4" w:space="0" w:color="000000"/>
          <w:bottom w:val="single" w:sz="4" w:space="0" w:color="000000"/>
          <w:right w:val="single" w:sz="4" w:space="0" w:color="000000"/>
        </w:pBdr>
        <w:spacing w:after="4" w:line="266" w:lineRule="auto"/>
        <w:ind w:left="14"/>
        <w:jc w:val="left"/>
        <w:rPr>
          <w:szCs w:val="24"/>
        </w:rPr>
      </w:pPr>
      <w:r w:rsidRPr="00787668">
        <w:rPr>
          <w:i/>
          <w:szCs w:val="24"/>
        </w:rPr>
        <w:t xml:space="preserve">+ Ngân sách nhà nước hướng tới mục tiêu giải quyết các quan hệ lợi ích chung trong xã hội. </w:t>
      </w:r>
    </w:p>
    <w:p w:rsidR="005E6110" w:rsidRPr="00787668" w:rsidRDefault="005E6110" w:rsidP="005E6110">
      <w:pPr>
        <w:pBdr>
          <w:top w:val="single" w:sz="4" w:space="0" w:color="000000"/>
          <w:left w:val="single" w:sz="4" w:space="0" w:color="000000"/>
          <w:bottom w:val="single" w:sz="4" w:space="0" w:color="000000"/>
          <w:right w:val="single" w:sz="4" w:space="0" w:color="000000"/>
        </w:pBdr>
        <w:spacing w:after="4" w:line="266" w:lineRule="auto"/>
        <w:ind w:left="14"/>
        <w:jc w:val="left"/>
        <w:rPr>
          <w:szCs w:val="24"/>
        </w:rPr>
      </w:pPr>
      <w:r w:rsidRPr="00787668">
        <w:rPr>
          <w:i/>
          <w:szCs w:val="24"/>
        </w:rPr>
        <w:t xml:space="preserve">+ Ngân sách nhà nước được chia thành nhiều quỹ nhỏ có tác dụng riêng để chi dùng cho những mục đích đã có trong kế hoạch. </w:t>
      </w:r>
    </w:p>
    <w:p w:rsidR="005E6110" w:rsidRPr="00787668" w:rsidRDefault="005E6110" w:rsidP="005E6110">
      <w:pPr>
        <w:pBdr>
          <w:top w:val="single" w:sz="4" w:space="0" w:color="000000"/>
          <w:left w:val="single" w:sz="4" w:space="0" w:color="000000"/>
          <w:bottom w:val="single" w:sz="4" w:space="0" w:color="000000"/>
          <w:right w:val="single" w:sz="4" w:space="0" w:color="000000"/>
        </w:pBdr>
        <w:spacing w:after="4" w:line="266" w:lineRule="auto"/>
        <w:ind w:left="14"/>
        <w:jc w:val="left"/>
        <w:rPr>
          <w:szCs w:val="24"/>
        </w:rPr>
      </w:pPr>
      <w:r w:rsidRPr="00787668">
        <w:rPr>
          <w:i/>
          <w:szCs w:val="24"/>
        </w:rPr>
        <w:t xml:space="preserve">+ Hoạt động thu, chi của ngân sách nhà nước được thực hiện theo nguyên tắc không hoàn trả trực tiếp. </w:t>
      </w:r>
    </w:p>
    <w:p w:rsidR="005E6110" w:rsidRPr="00787668" w:rsidRDefault="005E6110">
      <w:pPr>
        <w:spacing w:after="45" w:line="259" w:lineRule="auto"/>
        <w:ind w:left="663" w:firstLine="0"/>
        <w:jc w:val="left"/>
        <w:rPr>
          <w:szCs w:val="24"/>
        </w:rPr>
      </w:pPr>
    </w:p>
    <w:p w:rsidR="00D071FC" w:rsidRPr="00787668" w:rsidRDefault="0092011B">
      <w:pPr>
        <w:pBdr>
          <w:top w:val="single" w:sz="4" w:space="0" w:color="000000"/>
          <w:left w:val="single" w:sz="4" w:space="0" w:color="000000"/>
          <w:bottom w:val="single" w:sz="4" w:space="0" w:color="000000"/>
          <w:right w:val="single" w:sz="4" w:space="0" w:color="000000"/>
        </w:pBdr>
        <w:spacing w:after="0" w:line="259" w:lineRule="auto"/>
        <w:ind w:left="4" w:firstLine="0"/>
        <w:jc w:val="left"/>
        <w:rPr>
          <w:szCs w:val="24"/>
        </w:rPr>
      </w:pPr>
      <w:r w:rsidRPr="00787668">
        <w:rPr>
          <w:b/>
          <w:i/>
          <w:szCs w:val="24"/>
        </w:rPr>
        <w:t>2. Vai trò của ngân sách nhà nước</w:t>
      </w:r>
      <w:r w:rsidRPr="00787668">
        <w:rPr>
          <w:i/>
          <w:szCs w:val="24"/>
        </w:rPr>
        <w:t xml:space="preserve"> </w:t>
      </w:r>
    </w:p>
    <w:p w:rsidR="00D071FC" w:rsidRPr="00787668" w:rsidRDefault="00136156" w:rsidP="00136156">
      <w:pPr>
        <w:pBdr>
          <w:top w:val="single" w:sz="4" w:space="0" w:color="000000"/>
          <w:left w:val="single" w:sz="4" w:space="0" w:color="000000"/>
          <w:bottom w:val="single" w:sz="4" w:space="0" w:color="000000"/>
          <w:right w:val="single" w:sz="4" w:space="0" w:color="000000"/>
        </w:pBdr>
        <w:spacing w:after="4"/>
        <w:ind w:left="0" w:firstLine="0"/>
        <w:jc w:val="left"/>
        <w:rPr>
          <w:szCs w:val="24"/>
        </w:rPr>
      </w:pPr>
      <w:r w:rsidRPr="00787668">
        <w:rPr>
          <w:szCs w:val="24"/>
        </w:rPr>
        <w:t xml:space="preserve">- </w:t>
      </w:r>
      <w:r w:rsidR="0092011B" w:rsidRPr="00787668">
        <w:rPr>
          <w:szCs w:val="24"/>
        </w:rPr>
        <w:t xml:space="preserve">Cung cấp nguồn tài chính để duy trì hoạt động của bộ máy nhà nước. </w:t>
      </w:r>
    </w:p>
    <w:p w:rsidR="00D071FC" w:rsidRPr="00787668" w:rsidRDefault="00136156" w:rsidP="00136156">
      <w:pPr>
        <w:pBdr>
          <w:top w:val="single" w:sz="4" w:space="0" w:color="000000"/>
          <w:left w:val="single" w:sz="4" w:space="0" w:color="000000"/>
          <w:bottom w:val="single" w:sz="4" w:space="0" w:color="000000"/>
          <w:right w:val="single" w:sz="4" w:space="0" w:color="000000"/>
        </w:pBdr>
        <w:spacing w:after="4"/>
        <w:ind w:left="0" w:firstLine="0"/>
        <w:jc w:val="left"/>
        <w:rPr>
          <w:szCs w:val="24"/>
        </w:rPr>
      </w:pPr>
      <w:r w:rsidRPr="00787668">
        <w:rPr>
          <w:szCs w:val="24"/>
        </w:rPr>
        <w:t xml:space="preserve">- </w:t>
      </w:r>
      <w:r w:rsidR="0092011B" w:rsidRPr="00787668">
        <w:rPr>
          <w:szCs w:val="24"/>
        </w:rPr>
        <w:t xml:space="preserve">Định hướng phát triển sản xuất vào những vùng, lĩnh vực cần thiết để hình thành cơ cấu kinh tế hợp lí. </w:t>
      </w:r>
    </w:p>
    <w:p w:rsidR="00D071FC" w:rsidRPr="00787668" w:rsidRDefault="00136156" w:rsidP="00136156">
      <w:pPr>
        <w:pBdr>
          <w:top w:val="single" w:sz="4" w:space="0" w:color="000000"/>
          <w:left w:val="single" w:sz="4" w:space="0" w:color="000000"/>
          <w:bottom w:val="single" w:sz="4" w:space="0" w:color="000000"/>
          <w:right w:val="single" w:sz="4" w:space="0" w:color="000000"/>
        </w:pBdr>
        <w:spacing w:after="4"/>
        <w:ind w:left="0" w:firstLine="0"/>
        <w:jc w:val="left"/>
        <w:rPr>
          <w:szCs w:val="24"/>
        </w:rPr>
      </w:pPr>
      <w:r w:rsidRPr="00787668">
        <w:rPr>
          <w:szCs w:val="24"/>
        </w:rPr>
        <w:lastRenderedPageBreak/>
        <w:t xml:space="preserve">- </w:t>
      </w:r>
      <w:r w:rsidR="0092011B" w:rsidRPr="00787668">
        <w:rPr>
          <w:szCs w:val="24"/>
        </w:rPr>
        <w:t xml:space="preserve">Là công cụ điều tiết thị trường, bình ổn giá cả, kiềm chế lạm phát. </w:t>
      </w:r>
    </w:p>
    <w:p w:rsidR="00D071FC" w:rsidRPr="00787668" w:rsidRDefault="00136156" w:rsidP="00136156">
      <w:pPr>
        <w:pBdr>
          <w:top w:val="single" w:sz="4" w:space="0" w:color="000000"/>
          <w:left w:val="single" w:sz="4" w:space="0" w:color="000000"/>
          <w:bottom w:val="single" w:sz="4" w:space="0" w:color="000000"/>
          <w:right w:val="single" w:sz="4" w:space="0" w:color="000000"/>
        </w:pBdr>
        <w:spacing w:after="4"/>
        <w:ind w:left="0" w:firstLine="0"/>
        <w:jc w:val="left"/>
        <w:rPr>
          <w:szCs w:val="24"/>
        </w:rPr>
      </w:pPr>
      <w:r w:rsidRPr="00787668">
        <w:rPr>
          <w:szCs w:val="24"/>
        </w:rPr>
        <w:t xml:space="preserve">- </w:t>
      </w:r>
      <w:r w:rsidR="0092011B" w:rsidRPr="00787668">
        <w:rPr>
          <w:szCs w:val="24"/>
        </w:rPr>
        <w:t xml:space="preserve">Là công cụ điều tiết thu nhập qua thuế và quỹ phúc lợi xã hội. </w:t>
      </w:r>
    </w:p>
    <w:p w:rsidR="00D071FC" w:rsidRPr="00787668" w:rsidRDefault="00136156" w:rsidP="00136156">
      <w:pPr>
        <w:pBdr>
          <w:top w:val="single" w:sz="4" w:space="0" w:color="000000"/>
          <w:left w:val="single" w:sz="4" w:space="0" w:color="000000"/>
          <w:bottom w:val="single" w:sz="4" w:space="0" w:color="000000"/>
          <w:right w:val="single" w:sz="4" w:space="0" w:color="000000"/>
        </w:pBdr>
        <w:spacing w:after="4"/>
        <w:ind w:left="0" w:firstLine="0"/>
        <w:jc w:val="left"/>
        <w:rPr>
          <w:szCs w:val="24"/>
        </w:rPr>
      </w:pPr>
      <w:r w:rsidRPr="00787668">
        <w:rPr>
          <w:szCs w:val="24"/>
        </w:rPr>
        <w:t xml:space="preserve">- </w:t>
      </w:r>
      <w:r w:rsidR="0092011B" w:rsidRPr="00787668">
        <w:rPr>
          <w:szCs w:val="24"/>
        </w:rPr>
        <w:t xml:space="preserve">Tạo lập quỹ dự trữ quốc gia để phòng chống thiên tai, dịch bệnh,... và một số nhiệm vụ đột xuất, cấp thiết. </w:t>
      </w:r>
    </w:p>
    <w:p w:rsidR="00D071FC" w:rsidRPr="00787668" w:rsidRDefault="00136156" w:rsidP="00136156">
      <w:pPr>
        <w:pBdr>
          <w:top w:val="single" w:sz="4" w:space="0" w:color="000000"/>
          <w:left w:val="single" w:sz="4" w:space="0" w:color="000000"/>
          <w:bottom w:val="single" w:sz="4" w:space="0" w:color="000000"/>
          <w:right w:val="single" w:sz="4" w:space="0" w:color="000000"/>
        </w:pBdr>
        <w:spacing w:after="4"/>
        <w:ind w:left="0" w:firstLine="0"/>
        <w:jc w:val="left"/>
        <w:rPr>
          <w:szCs w:val="24"/>
        </w:rPr>
      </w:pPr>
      <w:r w:rsidRPr="00787668">
        <w:rPr>
          <w:szCs w:val="24"/>
        </w:rPr>
        <w:t xml:space="preserve">- </w:t>
      </w:r>
      <w:r w:rsidR="0092011B" w:rsidRPr="00787668">
        <w:rPr>
          <w:szCs w:val="24"/>
        </w:rPr>
        <w:t xml:space="preserve">Là công cụ mở rộng quan hệ đối ngoại, đẩy nhanh quá trình hợp tác và hội nhập quốc tế. </w:t>
      </w:r>
    </w:p>
    <w:p w:rsidR="00D071FC" w:rsidRPr="00787668" w:rsidRDefault="0092011B">
      <w:pPr>
        <w:spacing w:after="0" w:line="259" w:lineRule="auto"/>
        <w:ind w:left="19" w:firstLine="0"/>
        <w:jc w:val="left"/>
        <w:rPr>
          <w:szCs w:val="24"/>
        </w:rPr>
      </w:pPr>
      <w:r w:rsidRPr="00787668">
        <w:rPr>
          <w:b/>
          <w:szCs w:val="24"/>
        </w:rPr>
        <w:t xml:space="preserve"> </w:t>
      </w:r>
    </w:p>
    <w:p w:rsidR="00136156" w:rsidRPr="00787668" w:rsidRDefault="0092011B">
      <w:pPr>
        <w:pStyle w:val="Heading1"/>
        <w:ind w:left="19" w:right="4085" w:firstLine="4319"/>
        <w:rPr>
          <w:color w:val="FF0000"/>
          <w:szCs w:val="24"/>
        </w:rPr>
      </w:pPr>
      <w:r w:rsidRPr="00787668">
        <w:rPr>
          <w:color w:val="FF0000"/>
          <w:szCs w:val="24"/>
        </w:rPr>
        <w:t>BÀI 6: THUẾ</w:t>
      </w:r>
    </w:p>
    <w:p w:rsidR="00D071FC" w:rsidRPr="00787668" w:rsidRDefault="0092011B" w:rsidP="00136156">
      <w:pPr>
        <w:pStyle w:val="Heading1"/>
        <w:ind w:left="19" w:right="4085" w:firstLine="0"/>
        <w:rPr>
          <w:szCs w:val="24"/>
        </w:rPr>
      </w:pPr>
      <w:r w:rsidRPr="00787668">
        <w:rPr>
          <w:color w:val="FF0000"/>
          <w:szCs w:val="24"/>
        </w:rPr>
        <w:t xml:space="preserve"> </w:t>
      </w:r>
      <w:r w:rsidRPr="00787668">
        <w:rPr>
          <w:szCs w:val="24"/>
        </w:rPr>
        <w:t xml:space="preserve">1. Thuế và vai trò của thuế </w:t>
      </w:r>
    </w:p>
    <w:p w:rsidR="00D071FC" w:rsidRPr="00787668" w:rsidRDefault="005E6110" w:rsidP="00136156">
      <w:pPr>
        <w:ind w:left="0" w:right="2655" w:firstLine="0"/>
        <w:rPr>
          <w:szCs w:val="24"/>
        </w:rPr>
      </w:pPr>
      <w:r w:rsidRPr="00787668">
        <w:rPr>
          <w:b/>
          <w:szCs w:val="24"/>
        </w:rPr>
        <w:t>a</w:t>
      </w:r>
      <w:r w:rsidR="00136156" w:rsidRPr="00787668">
        <w:rPr>
          <w:b/>
          <w:szCs w:val="24"/>
        </w:rPr>
        <w:t xml:space="preserve">. </w:t>
      </w:r>
      <w:r w:rsidR="0092011B" w:rsidRPr="00787668">
        <w:rPr>
          <w:b/>
          <w:szCs w:val="24"/>
        </w:rPr>
        <w:t>Thuế là gì</w:t>
      </w:r>
      <w:r w:rsidR="0092011B" w:rsidRPr="00787668">
        <w:rPr>
          <w:i/>
          <w:szCs w:val="24"/>
        </w:rPr>
        <w:t xml:space="preserve"> </w:t>
      </w:r>
      <w:r w:rsidR="0092011B" w:rsidRPr="00787668">
        <w:rPr>
          <w:szCs w:val="24"/>
        </w:rPr>
        <w:t xml:space="preserve">Thuế là một khoản ngân sách nhà nước bắt buộc của tổ chức, hộ gia đình, hộ kinh doanh, cá nhân theo quy định của các luật thuế </w:t>
      </w:r>
    </w:p>
    <w:p w:rsidR="00D071FC" w:rsidRPr="00787668" w:rsidRDefault="00136156" w:rsidP="00136156">
      <w:pPr>
        <w:ind w:left="0" w:right="2655" w:firstLine="0"/>
        <w:rPr>
          <w:szCs w:val="24"/>
        </w:rPr>
      </w:pPr>
      <w:r w:rsidRPr="00787668">
        <w:rPr>
          <w:b/>
          <w:szCs w:val="24"/>
        </w:rPr>
        <w:t xml:space="preserve">b. </w:t>
      </w:r>
      <w:r w:rsidR="0092011B" w:rsidRPr="00787668">
        <w:rPr>
          <w:b/>
          <w:szCs w:val="24"/>
        </w:rPr>
        <w:t>Vai trò của thuế</w:t>
      </w:r>
      <w:r w:rsidR="0092011B" w:rsidRPr="00787668">
        <w:rPr>
          <w:szCs w:val="24"/>
        </w:rPr>
        <w:t xml:space="preserve"> Thuế là nguồn thu chính của ngân sách nhà nước. </w:t>
      </w:r>
    </w:p>
    <w:p w:rsidR="00D071FC" w:rsidRPr="00787668" w:rsidRDefault="0092011B">
      <w:pPr>
        <w:rPr>
          <w:szCs w:val="24"/>
        </w:rPr>
      </w:pPr>
      <w:r w:rsidRPr="00787668">
        <w:rPr>
          <w:szCs w:val="24"/>
        </w:rPr>
        <w:t xml:space="preserve">Thuế là công cụ quan trọng để nhà nước điều tiết thị trường. Qua thuế, nhà nước hướng dẫn tiêu dùng theo hướng tích cực, bảo vệ thị trường trong nước. </w:t>
      </w:r>
    </w:p>
    <w:p w:rsidR="00D071FC" w:rsidRPr="00787668" w:rsidRDefault="0092011B">
      <w:pPr>
        <w:rPr>
          <w:szCs w:val="24"/>
        </w:rPr>
      </w:pPr>
      <w:r w:rsidRPr="00787668">
        <w:rPr>
          <w:szCs w:val="24"/>
        </w:rPr>
        <w:t xml:space="preserve">Thuế góp phần điều tiết thu nhập, thực hiện công bằng xã hội, đảm bảo cân bằng lợi ích trong xã hội. </w:t>
      </w:r>
    </w:p>
    <w:p w:rsidR="00D071FC" w:rsidRPr="00787668" w:rsidRDefault="0092011B">
      <w:pPr>
        <w:pStyle w:val="Heading1"/>
        <w:rPr>
          <w:szCs w:val="24"/>
        </w:rPr>
      </w:pPr>
      <w:r w:rsidRPr="00787668">
        <w:rPr>
          <w:szCs w:val="24"/>
        </w:rPr>
        <w:t xml:space="preserve">3. Một số loại thuế phổ biến </w:t>
      </w:r>
    </w:p>
    <w:p w:rsidR="00D071FC" w:rsidRPr="00787668" w:rsidRDefault="0092011B">
      <w:pPr>
        <w:rPr>
          <w:szCs w:val="24"/>
        </w:rPr>
      </w:pPr>
      <w:r w:rsidRPr="00787668">
        <w:rPr>
          <w:szCs w:val="24"/>
        </w:rPr>
        <w:t xml:space="preserve">Thuế trực thu là loại thuế điều tiết trực tiếp vào thu nhập hoặc tài sản của người nộp thuế. Thuế trực thu có: </w:t>
      </w:r>
    </w:p>
    <w:p w:rsidR="00D071FC" w:rsidRPr="00787668" w:rsidRDefault="0092011B">
      <w:pPr>
        <w:ind w:right="6936"/>
        <w:rPr>
          <w:szCs w:val="24"/>
        </w:rPr>
      </w:pPr>
      <w:r w:rsidRPr="00787668">
        <w:rPr>
          <w:szCs w:val="24"/>
        </w:rPr>
        <w:t xml:space="preserve">+ Thuế thu nhập doanh nghiệp + Thuế thu nhập cá nhân. </w:t>
      </w:r>
    </w:p>
    <w:p w:rsidR="00D071FC" w:rsidRPr="00787668" w:rsidRDefault="0092011B">
      <w:pPr>
        <w:rPr>
          <w:szCs w:val="24"/>
        </w:rPr>
      </w:pPr>
      <w:r w:rsidRPr="00787668">
        <w:rPr>
          <w:szCs w:val="24"/>
        </w:rPr>
        <w:t xml:space="preserve">+ ... </w:t>
      </w:r>
    </w:p>
    <w:p w:rsidR="00D071FC" w:rsidRPr="00787668" w:rsidRDefault="0092011B">
      <w:pPr>
        <w:rPr>
          <w:szCs w:val="24"/>
        </w:rPr>
      </w:pPr>
      <w:r w:rsidRPr="00787668">
        <w:rPr>
          <w:szCs w:val="24"/>
        </w:rPr>
        <w:t xml:space="preserve">Thuế gián thu là thuế điều tiết gián tiếp thông qua giá cả hàng hoá, dịch vụ. Thuế gián thu có: </w:t>
      </w:r>
    </w:p>
    <w:p w:rsidR="00D071FC" w:rsidRPr="00787668" w:rsidRDefault="0092011B">
      <w:pPr>
        <w:rPr>
          <w:szCs w:val="24"/>
        </w:rPr>
      </w:pPr>
      <w:r w:rsidRPr="00787668">
        <w:rPr>
          <w:szCs w:val="24"/>
        </w:rPr>
        <w:t xml:space="preserve">+ Thuế giá trị gia tăng </w:t>
      </w:r>
    </w:p>
    <w:p w:rsidR="00136156" w:rsidRPr="00787668" w:rsidRDefault="0092011B">
      <w:pPr>
        <w:spacing w:after="4" w:line="257" w:lineRule="auto"/>
        <w:ind w:left="14" w:right="7135"/>
        <w:jc w:val="left"/>
        <w:rPr>
          <w:szCs w:val="24"/>
        </w:rPr>
      </w:pPr>
      <w:r w:rsidRPr="00787668">
        <w:rPr>
          <w:szCs w:val="24"/>
        </w:rPr>
        <w:t xml:space="preserve">+ Thuế tiêu thụ đặc biệt +Thuế xuất khẩu, nhập khầu </w:t>
      </w:r>
    </w:p>
    <w:p w:rsidR="00D071FC" w:rsidRPr="00787668" w:rsidRDefault="0092011B">
      <w:pPr>
        <w:spacing w:after="4" w:line="257" w:lineRule="auto"/>
        <w:ind w:left="14" w:right="7135"/>
        <w:jc w:val="left"/>
        <w:rPr>
          <w:szCs w:val="24"/>
        </w:rPr>
      </w:pPr>
      <w:r w:rsidRPr="00787668">
        <w:rPr>
          <w:szCs w:val="24"/>
        </w:rPr>
        <w:t xml:space="preserve">+ Thuế bảo vệ môi trường. </w:t>
      </w:r>
    </w:p>
    <w:p w:rsidR="00D071FC" w:rsidRPr="00787668" w:rsidRDefault="0092011B">
      <w:pPr>
        <w:spacing w:after="12" w:line="251" w:lineRule="auto"/>
        <w:jc w:val="left"/>
        <w:rPr>
          <w:szCs w:val="24"/>
        </w:rPr>
      </w:pPr>
      <w:r w:rsidRPr="00787668">
        <w:rPr>
          <w:b/>
          <w:szCs w:val="24"/>
        </w:rPr>
        <w:t xml:space="preserve">3. Quy định cơ bản về quyền và nghĩa vụ công dân trong việc thực hiện pháp luật về thuế. </w:t>
      </w:r>
    </w:p>
    <w:p w:rsidR="00D071FC" w:rsidRPr="00787668" w:rsidRDefault="0092011B">
      <w:pPr>
        <w:rPr>
          <w:szCs w:val="24"/>
        </w:rPr>
      </w:pPr>
      <w:r w:rsidRPr="00787668">
        <w:rPr>
          <w:szCs w:val="24"/>
        </w:rPr>
        <w:t xml:space="preserve">Công dân có nghĩa vụ khai và nộp thuê đây đủ, trung thực, đúng thời hạn. </w:t>
      </w:r>
    </w:p>
    <w:p w:rsidR="00D071FC" w:rsidRPr="00787668" w:rsidRDefault="0092011B">
      <w:pPr>
        <w:rPr>
          <w:szCs w:val="24"/>
        </w:rPr>
      </w:pPr>
      <w:r w:rsidRPr="00787668">
        <w:rPr>
          <w:szCs w:val="24"/>
        </w:rPr>
        <w:t xml:space="preserve">Công dân được hưởng lợi ích từ thuế qua các hàng hoá, dịch vụ công cộng do nhà nước cung cấp. </w:t>
      </w:r>
    </w:p>
    <w:p w:rsidR="00D071FC" w:rsidRPr="00787668" w:rsidRDefault="0092011B">
      <w:pPr>
        <w:spacing w:after="0" w:line="259" w:lineRule="auto"/>
        <w:ind w:left="19" w:firstLine="0"/>
        <w:jc w:val="left"/>
        <w:rPr>
          <w:szCs w:val="24"/>
        </w:rPr>
      </w:pPr>
      <w:r w:rsidRPr="00787668">
        <w:rPr>
          <w:szCs w:val="24"/>
        </w:rPr>
        <w:t xml:space="preserve"> </w:t>
      </w:r>
    </w:p>
    <w:p w:rsidR="00136156" w:rsidRPr="00787668" w:rsidRDefault="0092011B">
      <w:pPr>
        <w:spacing w:after="3"/>
        <w:ind w:left="19" w:right="6" w:firstLine="180"/>
        <w:rPr>
          <w:b/>
          <w:color w:val="FF0000"/>
          <w:szCs w:val="24"/>
        </w:rPr>
      </w:pPr>
      <w:r w:rsidRPr="00787668">
        <w:rPr>
          <w:b/>
          <w:color w:val="FF0000"/>
          <w:szCs w:val="24"/>
        </w:rPr>
        <w:t>B.</w:t>
      </w:r>
      <w:r w:rsidRPr="00787668">
        <w:rPr>
          <w:rFonts w:ascii="Arial" w:eastAsia="Arial" w:hAnsi="Arial" w:cs="Arial"/>
          <w:b/>
          <w:color w:val="FF0000"/>
          <w:szCs w:val="24"/>
        </w:rPr>
        <w:t xml:space="preserve"> </w:t>
      </w:r>
      <w:r w:rsidRPr="00787668">
        <w:rPr>
          <w:b/>
          <w:color w:val="FF0000"/>
          <w:szCs w:val="24"/>
        </w:rPr>
        <w:t>THỰC HÀNH.</w:t>
      </w:r>
      <w:r w:rsidRPr="00787668">
        <w:rPr>
          <w:b/>
          <w:i/>
          <w:color w:val="FF0000"/>
          <w:szCs w:val="24"/>
        </w:rPr>
        <w:t xml:space="preserve"> </w:t>
      </w:r>
      <w:r w:rsidRPr="00787668">
        <w:rPr>
          <w:b/>
          <w:color w:val="FF0000"/>
          <w:szCs w:val="24"/>
        </w:rPr>
        <w:t xml:space="preserve"> </w:t>
      </w:r>
    </w:p>
    <w:p w:rsidR="00D071FC" w:rsidRPr="00787668" w:rsidRDefault="0092011B">
      <w:pPr>
        <w:spacing w:after="3"/>
        <w:ind w:left="19" w:right="6" w:firstLine="180"/>
        <w:rPr>
          <w:szCs w:val="24"/>
        </w:rPr>
      </w:pPr>
      <w:r w:rsidRPr="00787668">
        <w:rPr>
          <w:b/>
          <w:color w:val="FF0000"/>
          <w:szCs w:val="24"/>
        </w:rPr>
        <w:t xml:space="preserve">PHẦN I. TRẮC NGHIỆM 4 ĐÁP ÁN: </w:t>
      </w:r>
      <w:r w:rsidRPr="00787668">
        <w:rPr>
          <w:color w:val="FF0000"/>
          <w:szCs w:val="24"/>
        </w:rPr>
        <w:t>(Thí sinh đọc câu hỏi và lựa chọn 1 phương án đúng nhất)</w:t>
      </w:r>
      <w:r w:rsidRPr="00787668">
        <w:rPr>
          <w:b/>
          <w:color w:val="FF0000"/>
          <w:szCs w:val="24"/>
        </w:rPr>
        <w:t xml:space="preserve"> </w:t>
      </w:r>
    </w:p>
    <w:p w:rsidR="00D071FC" w:rsidRPr="00787668" w:rsidRDefault="0092011B">
      <w:pPr>
        <w:rPr>
          <w:szCs w:val="24"/>
        </w:rPr>
      </w:pPr>
      <w:r w:rsidRPr="00787668">
        <w:rPr>
          <w:b/>
          <w:color w:val="C00000"/>
          <w:szCs w:val="24"/>
        </w:rPr>
        <w:t>Câu 1:</w:t>
      </w:r>
      <w:r w:rsidRPr="00787668">
        <w:rPr>
          <w:szCs w:val="24"/>
        </w:rPr>
        <w:t xml:space="preserve"> Đâu không phải quy luật kinh tế? </w:t>
      </w:r>
    </w:p>
    <w:p w:rsidR="00D071FC" w:rsidRPr="00787668" w:rsidRDefault="0092011B">
      <w:pPr>
        <w:tabs>
          <w:tab w:val="center" w:pos="1415"/>
          <w:tab w:val="center" w:pos="603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Quỵ luật cung – cầu </w:t>
      </w:r>
      <w:r w:rsidRPr="00787668">
        <w:rPr>
          <w:szCs w:val="24"/>
        </w:rPr>
        <w:tab/>
      </w:r>
      <w:r w:rsidRPr="00787668">
        <w:rPr>
          <w:b/>
          <w:color w:val="0070C0"/>
          <w:szCs w:val="24"/>
        </w:rPr>
        <w:t xml:space="preserve">B. </w:t>
      </w:r>
      <w:r w:rsidRPr="00787668">
        <w:rPr>
          <w:szCs w:val="24"/>
        </w:rPr>
        <w:t xml:space="preserve">Quy luật tiền tệ </w:t>
      </w:r>
    </w:p>
    <w:p w:rsidR="00D071FC" w:rsidRPr="00787668" w:rsidRDefault="0092011B">
      <w:pPr>
        <w:tabs>
          <w:tab w:val="center" w:pos="1179"/>
          <w:tab w:val="center" w:pos="625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Quy luật giá trị </w:t>
      </w:r>
      <w:r w:rsidRPr="00787668">
        <w:rPr>
          <w:szCs w:val="24"/>
        </w:rPr>
        <w:tab/>
      </w:r>
      <w:r w:rsidRPr="00787668">
        <w:rPr>
          <w:b/>
          <w:color w:val="0070C0"/>
          <w:szCs w:val="24"/>
        </w:rPr>
        <w:t xml:space="preserve">D. </w:t>
      </w:r>
      <w:r w:rsidRPr="00787668">
        <w:rPr>
          <w:szCs w:val="24"/>
        </w:rPr>
        <w:t xml:space="preserve">Quỵ luật cạnh tranh </w:t>
      </w:r>
    </w:p>
    <w:p w:rsidR="00D071FC" w:rsidRPr="00787668" w:rsidRDefault="0092011B">
      <w:pPr>
        <w:rPr>
          <w:szCs w:val="24"/>
        </w:rPr>
      </w:pPr>
      <w:r w:rsidRPr="00787668">
        <w:rPr>
          <w:b/>
          <w:color w:val="C00000"/>
          <w:szCs w:val="24"/>
        </w:rPr>
        <w:t>Câu 2:</w:t>
      </w:r>
      <w:r w:rsidRPr="00787668">
        <w:rPr>
          <w:szCs w:val="24"/>
        </w:rPr>
        <w:t xml:space="preserve"> Giá cả thị trường chịu </w:t>
      </w:r>
      <w:r w:rsidRPr="00787668">
        <w:rPr>
          <w:b/>
          <w:szCs w:val="24"/>
        </w:rPr>
        <w:t>không</w:t>
      </w:r>
      <w:r w:rsidRPr="00787668">
        <w:rPr>
          <w:szCs w:val="24"/>
        </w:rPr>
        <w:t xml:space="preserve"> chịu tác động của yếu tố nào dưới đây </w:t>
      </w:r>
    </w:p>
    <w:p w:rsidR="00D071FC" w:rsidRPr="00787668" w:rsidRDefault="0092011B">
      <w:pPr>
        <w:tabs>
          <w:tab w:val="center" w:pos="991"/>
          <w:tab w:val="center" w:pos="3441"/>
          <w:tab w:val="center" w:pos="6040"/>
          <w:tab w:val="center" w:pos="8503"/>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Người bán. </w:t>
      </w:r>
      <w:r w:rsidRPr="00787668">
        <w:rPr>
          <w:szCs w:val="24"/>
        </w:rPr>
        <w:tab/>
      </w:r>
      <w:r w:rsidRPr="00787668">
        <w:rPr>
          <w:b/>
          <w:color w:val="0070C0"/>
          <w:szCs w:val="24"/>
        </w:rPr>
        <w:t xml:space="preserve">B. </w:t>
      </w:r>
      <w:r w:rsidRPr="00787668">
        <w:rPr>
          <w:szCs w:val="24"/>
        </w:rPr>
        <w:t xml:space="preserve">Người mua. </w:t>
      </w:r>
      <w:r w:rsidRPr="00787668">
        <w:rPr>
          <w:szCs w:val="24"/>
        </w:rPr>
        <w:tab/>
      </w:r>
      <w:r w:rsidRPr="00787668">
        <w:rPr>
          <w:b/>
          <w:color w:val="0070C0"/>
          <w:szCs w:val="24"/>
        </w:rPr>
        <w:t xml:space="preserve">C. </w:t>
      </w:r>
      <w:r w:rsidRPr="00787668">
        <w:rPr>
          <w:szCs w:val="24"/>
        </w:rPr>
        <w:t xml:space="preserve">Lao động tự do </w:t>
      </w:r>
      <w:r w:rsidRPr="00787668">
        <w:rPr>
          <w:szCs w:val="24"/>
        </w:rPr>
        <w:tab/>
      </w:r>
      <w:r w:rsidRPr="00787668">
        <w:rPr>
          <w:b/>
          <w:color w:val="0070C0"/>
          <w:szCs w:val="24"/>
        </w:rPr>
        <w:t xml:space="preserve">D. </w:t>
      </w:r>
      <w:r w:rsidRPr="00787668">
        <w:rPr>
          <w:szCs w:val="24"/>
        </w:rPr>
        <w:t xml:space="preserve">Người sản xuất. </w:t>
      </w:r>
    </w:p>
    <w:p w:rsidR="00D071FC" w:rsidRPr="00787668" w:rsidRDefault="0092011B">
      <w:pPr>
        <w:rPr>
          <w:szCs w:val="24"/>
        </w:rPr>
      </w:pPr>
      <w:r w:rsidRPr="00787668">
        <w:rPr>
          <w:b/>
          <w:color w:val="C00000"/>
          <w:szCs w:val="24"/>
        </w:rPr>
        <w:t>Câu 3:</w:t>
      </w:r>
      <w:r w:rsidRPr="00787668">
        <w:rPr>
          <w:szCs w:val="24"/>
        </w:rPr>
        <w:t xml:space="preserve"> Trong sản xuất và kinh doanh hàng hóa,</w:t>
      </w:r>
      <w:r w:rsidRPr="00787668">
        <w:rPr>
          <w:b/>
          <w:szCs w:val="24"/>
        </w:rPr>
        <w:t xml:space="preserve"> </w:t>
      </w:r>
      <w:r w:rsidRPr="00787668">
        <w:rPr>
          <w:szCs w:val="24"/>
        </w:rPr>
        <w:t xml:space="preserve">nội dung nào dưới đây </w:t>
      </w:r>
      <w:r w:rsidRPr="00787668">
        <w:rPr>
          <w:b/>
          <w:szCs w:val="24"/>
        </w:rPr>
        <w:t xml:space="preserve">không </w:t>
      </w:r>
      <w:r w:rsidRPr="00787668">
        <w:rPr>
          <w:szCs w:val="24"/>
        </w:rPr>
        <w:t xml:space="preserve">thể hiện mặt tích cực của cơ chế thị trường? </w:t>
      </w:r>
    </w:p>
    <w:p w:rsidR="00D071FC" w:rsidRPr="00787668" w:rsidRDefault="0092011B">
      <w:pPr>
        <w:tabs>
          <w:tab w:val="center" w:pos="1950"/>
          <w:tab w:val="center" w:pos="700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Làm giả thương hiệu hàng hóa. </w:t>
      </w:r>
      <w:r w:rsidRPr="00787668">
        <w:rPr>
          <w:szCs w:val="24"/>
        </w:rPr>
        <w:tab/>
      </w:r>
      <w:r w:rsidRPr="00787668">
        <w:rPr>
          <w:b/>
          <w:color w:val="0070C0"/>
          <w:szCs w:val="24"/>
        </w:rPr>
        <w:t xml:space="preserve">B. </w:t>
      </w:r>
      <w:r w:rsidRPr="00787668">
        <w:rPr>
          <w:szCs w:val="24"/>
        </w:rPr>
        <w:t xml:space="preserve">Giành nguồn nguyên liệu thuận lợi. </w:t>
      </w:r>
    </w:p>
    <w:p w:rsidR="00D071FC" w:rsidRPr="00787668" w:rsidRDefault="0092011B">
      <w:pPr>
        <w:tabs>
          <w:tab w:val="center" w:pos="2270"/>
          <w:tab w:val="center" w:pos="670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 Giành ưu thế về khoa học công nghệ. </w:t>
      </w:r>
      <w:r w:rsidRPr="00787668">
        <w:rPr>
          <w:szCs w:val="24"/>
        </w:rPr>
        <w:tab/>
      </w:r>
      <w:r w:rsidRPr="00787668">
        <w:rPr>
          <w:b/>
          <w:color w:val="0070C0"/>
          <w:szCs w:val="24"/>
        </w:rPr>
        <w:t xml:space="preserve">D. </w:t>
      </w:r>
      <w:r w:rsidRPr="00787668">
        <w:rPr>
          <w:szCs w:val="24"/>
        </w:rPr>
        <w:t xml:space="preserve">Thúc đẩy tăng trưởng kinh tế </w:t>
      </w:r>
    </w:p>
    <w:p w:rsidR="00D071FC" w:rsidRPr="00787668" w:rsidRDefault="0092011B">
      <w:pPr>
        <w:rPr>
          <w:szCs w:val="24"/>
        </w:rPr>
      </w:pPr>
      <w:r w:rsidRPr="00787668">
        <w:rPr>
          <w:b/>
          <w:color w:val="C00000"/>
          <w:szCs w:val="24"/>
        </w:rPr>
        <w:t>Câu 4:</w:t>
      </w:r>
      <w:r w:rsidRPr="00787668">
        <w:rPr>
          <w:szCs w:val="24"/>
        </w:rPr>
        <w:t xml:space="preserve"> Để hạn chế những mặt tiêu cực, mặt trái của cơ chế thị trường đòi hỏi phải có vai trò quản lý kinh tế của chủ thể nào dưới đây </w:t>
      </w:r>
    </w:p>
    <w:p w:rsidR="00D071FC" w:rsidRPr="00787668" w:rsidRDefault="00136156" w:rsidP="00136156">
      <w:pPr>
        <w:ind w:left="0" w:firstLine="0"/>
        <w:rPr>
          <w:szCs w:val="24"/>
        </w:rPr>
      </w:pPr>
      <w:r w:rsidRPr="00787668">
        <w:rPr>
          <w:b/>
          <w:color w:val="0070C0"/>
          <w:szCs w:val="24"/>
        </w:rPr>
        <w:t xml:space="preserve">A. </w:t>
      </w:r>
      <w:r w:rsidR="0092011B" w:rsidRPr="00787668">
        <w:rPr>
          <w:szCs w:val="24"/>
        </w:rPr>
        <w:t xml:space="preserve">Doanh nghiệp. </w:t>
      </w:r>
      <w:r w:rsidR="0092011B" w:rsidRPr="00787668">
        <w:rPr>
          <w:szCs w:val="24"/>
        </w:rPr>
        <w:tab/>
      </w:r>
      <w:r w:rsidR="0092011B" w:rsidRPr="00787668">
        <w:rPr>
          <w:b/>
          <w:color w:val="0070C0"/>
          <w:szCs w:val="24"/>
        </w:rPr>
        <w:t xml:space="preserve">B. </w:t>
      </w:r>
      <w:r w:rsidR="0092011B" w:rsidRPr="00787668">
        <w:rPr>
          <w:szCs w:val="24"/>
        </w:rPr>
        <w:t xml:space="preserve">Nhà nước. </w:t>
      </w:r>
      <w:r w:rsidR="0092011B" w:rsidRPr="00787668">
        <w:rPr>
          <w:szCs w:val="24"/>
        </w:rPr>
        <w:tab/>
      </w:r>
      <w:r w:rsidR="0092011B" w:rsidRPr="00787668">
        <w:rPr>
          <w:b/>
          <w:color w:val="0070C0"/>
          <w:szCs w:val="24"/>
        </w:rPr>
        <w:t xml:space="preserve">C. </w:t>
      </w:r>
      <w:r w:rsidR="0092011B" w:rsidRPr="00787668">
        <w:rPr>
          <w:szCs w:val="24"/>
        </w:rPr>
        <w:t xml:space="preserve">Người sản xuất. </w:t>
      </w:r>
      <w:r w:rsidR="0092011B" w:rsidRPr="00787668">
        <w:rPr>
          <w:szCs w:val="24"/>
        </w:rPr>
        <w:tab/>
      </w:r>
      <w:r w:rsidR="0092011B" w:rsidRPr="00787668">
        <w:rPr>
          <w:b/>
          <w:color w:val="0070C0"/>
          <w:szCs w:val="24"/>
        </w:rPr>
        <w:t xml:space="preserve">D. </w:t>
      </w:r>
      <w:r w:rsidR="0092011B" w:rsidRPr="00787668">
        <w:rPr>
          <w:szCs w:val="24"/>
        </w:rPr>
        <w:t xml:space="preserve">Người tiêu dùng </w:t>
      </w:r>
    </w:p>
    <w:p w:rsidR="00136156" w:rsidRPr="00787668" w:rsidRDefault="0092011B">
      <w:pPr>
        <w:ind w:left="303" w:right="2092" w:hanging="284"/>
        <w:rPr>
          <w:szCs w:val="24"/>
        </w:rPr>
      </w:pPr>
      <w:r w:rsidRPr="00787668">
        <w:rPr>
          <w:b/>
          <w:color w:val="C00000"/>
          <w:szCs w:val="24"/>
        </w:rPr>
        <w:t>Câu 5:</w:t>
      </w:r>
      <w:r w:rsidRPr="00787668">
        <w:rPr>
          <w:szCs w:val="24"/>
        </w:rPr>
        <w:t xml:space="preserve"> Nội dung nào dưới đây </w:t>
      </w:r>
      <w:r w:rsidRPr="00787668">
        <w:rPr>
          <w:b/>
          <w:szCs w:val="24"/>
        </w:rPr>
        <w:t>không</w:t>
      </w:r>
      <w:r w:rsidRPr="00787668">
        <w:rPr>
          <w:szCs w:val="24"/>
        </w:rPr>
        <w:t xml:space="preserve"> thể hiện chức năng của giá cả thị trường? </w:t>
      </w:r>
    </w:p>
    <w:p w:rsidR="00D071FC" w:rsidRPr="00787668" w:rsidRDefault="0092011B">
      <w:pPr>
        <w:ind w:left="303" w:right="2092" w:hanging="284"/>
        <w:rPr>
          <w:szCs w:val="24"/>
        </w:rPr>
      </w:pPr>
      <w:r w:rsidRPr="00787668">
        <w:rPr>
          <w:b/>
          <w:color w:val="0070C0"/>
          <w:szCs w:val="24"/>
        </w:rPr>
        <w:t xml:space="preserve">A. </w:t>
      </w:r>
      <w:r w:rsidRPr="00787668">
        <w:rPr>
          <w:szCs w:val="24"/>
        </w:rPr>
        <w:t xml:space="preserve">tạo ra nguồn của cải vật chất cho người tiêu dùng. </w:t>
      </w:r>
    </w:p>
    <w:p w:rsidR="00D071FC" w:rsidRPr="00787668" w:rsidRDefault="00136156" w:rsidP="00136156">
      <w:pPr>
        <w:ind w:left="0" w:firstLine="0"/>
        <w:rPr>
          <w:szCs w:val="24"/>
        </w:rPr>
      </w:pPr>
      <w:r w:rsidRPr="00787668">
        <w:rPr>
          <w:b/>
          <w:color w:val="0070C0"/>
          <w:szCs w:val="24"/>
        </w:rPr>
        <w:t xml:space="preserve">B. </w:t>
      </w:r>
      <w:r w:rsidR="0092011B" w:rsidRPr="00787668">
        <w:rPr>
          <w:szCs w:val="24"/>
        </w:rPr>
        <w:t xml:space="preserve">Cung cấp thông tin nhằm cho các chủ thể kinh tế. </w:t>
      </w:r>
    </w:p>
    <w:p w:rsidR="00D071FC" w:rsidRPr="00787668" w:rsidRDefault="00136156" w:rsidP="00136156">
      <w:pPr>
        <w:ind w:left="0" w:firstLine="0"/>
        <w:rPr>
          <w:szCs w:val="24"/>
        </w:rPr>
      </w:pPr>
      <w:r w:rsidRPr="00787668">
        <w:rPr>
          <w:b/>
          <w:color w:val="0070C0"/>
          <w:szCs w:val="24"/>
        </w:rPr>
        <w:t xml:space="preserve">C. </w:t>
      </w:r>
      <w:r w:rsidR="0092011B" w:rsidRPr="00787668">
        <w:rPr>
          <w:szCs w:val="24"/>
        </w:rPr>
        <w:t xml:space="preserve">Điều tiết duy trì sự ổn định và phát triển kinh tế. </w:t>
      </w:r>
    </w:p>
    <w:p w:rsidR="00D071FC" w:rsidRPr="00787668" w:rsidRDefault="00136156" w:rsidP="00136156">
      <w:pPr>
        <w:ind w:left="0" w:firstLine="0"/>
        <w:rPr>
          <w:szCs w:val="24"/>
        </w:rPr>
      </w:pPr>
      <w:r w:rsidRPr="00787668">
        <w:rPr>
          <w:b/>
          <w:color w:val="0070C0"/>
          <w:szCs w:val="24"/>
        </w:rPr>
        <w:t xml:space="preserve">D. </w:t>
      </w:r>
      <w:r w:rsidR="0092011B" w:rsidRPr="00787668">
        <w:rPr>
          <w:szCs w:val="24"/>
        </w:rPr>
        <w:t xml:space="preserve">Công cụ để quản lý vĩ mô nền kinh tế thị trường. </w:t>
      </w:r>
    </w:p>
    <w:p w:rsidR="00D071FC" w:rsidRPr="00787668" w:rsidRDefault="0092011B">
      <w:pPr>
        <w:rPr>
          <w:szCs w:val="24"/>
        </w:rPr>
      </w:pPr>
      <w:r w:rsidRPr="00787668">
        <w:rPr>
          <w:b/>
          <w:color w:val="C00000"/>
          <w:szCs w:val="24"/>
        </w:rPr>
        <w:t>Câu 6:</w:t>
      </w:r>
      <w:r w:rsidRPr="00787668">
        <w:rPr>
          <w:szCs w:val="24"/>
        </w:rPr>
        <w:t xml:space="preserve"> Thông qua việc phân bổ nguồn lực sản xuất giá cả thị trường góp phần điều tiết các yếu tố sản xuất giữa </w:t>
      </w:r>
    </w:p>
    <w:p w:rsidR="00D071FC" w:rsidRPr="00787668" w:rsidRDefault="0092011B">
      <w:pPr>
        <w:tabs>
          <w:tab w:val="center" w:pos="1777"/>
          <w:tab w:val="center" w:pos="673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khái niệm giá cả thị trường. </w:t>
      </w:r>
      <w:r w:rsidRPr="00787668">
        <w:rPr>
          <w:szCs w:val="24"/>
        </w:rPr>
        <w:tab/>
      </w:r>
      <w:r w:rsidRPr="00787668">
        <w:rPr>
          <w:b/>
          <w:color w:val="0070C0"/>
          <w:szCs w:val="24"/>
        </w:rPr>
        <w:t xml:space="preserve">B. </w:t>
      </w:r>
      <w:r w:rsidRPr="00787668">
        <w:rPr>
          <w:szCs w:val="24"/>
        </w:rPr>
        <w:t xml:space="preserve">quy luật của giá cả thị trường. </w:t>
      </w:r>
    </w:p>
    <w:p w:rsidR="00D071FC" w:rsidRPr="00787668" w:rsidRDefault="0092011B">
      <w:pPr>
        <w:tabs>
          <w:tab w:val="center" w:pos="1900"/>
          <w:tab w:val="center" w:pos="6649"/>
        </w:tabs>
        <w:ind w:left="0" w:firstLine="0"/>
        <w:jc w:val="left"/>
        <w:rPr>
          <w:szCs w:val="24"/>
        </w:rPr>
      </w:pPr>
      <w:r w:rsidRPr="00787668">
        <w:rPr>
          <w:rFonts w:ascii="Calibri" w:eastAsia="Calibri" w:hAnsi="Calibri" w:cs="Calibri"/>
          <w:szCs w:val="24"/>
        </w:rPr>
        <w:lastRenderedPageBreak/>
        <w:tab/>
      </w:r>
      <w:r w:rsidRPr="00787668">
        <w:rPr>
          <w:b/>
          <w:color w:val="0070C0"/>
          <w:szCs w:val="24"/>
        </w:rPr>
        <w:t xml:space="preserve">C. </w:t>
      </w:r>
      <w:r w:rsidRPr="00787668">
        <w:rPr>
          <w:szCs w:val="24"/>
        </w:rPr>
        <w:t xml:space="preserve">bản chất của giá cả thị trường. </w:t>
      </w:r>
      <w:r w:rsidRPr="00787668">
        <w:rPr>
          <w:szCs w:val="24"/>
        </w:rPr>
        <w:tab/>
      </w:r>
      <w:r w:rsidRPr="00787668">
        <w:rPr>
          <w:b/>
          <w:color w:val="0070C0"/>
          <w:szCs w:val="24"/>
        </w:rPr>
        <w:t xml:space="preserve">D. </w:t>
      </w:r>
      <w:r w:rsidRPr="00787668">
        <w:rPr>
          <w:szCs w:val="24"/>
        </w:rPr>
        <w:t xml:space="preserve">chức năng giá cả thị trường. </w:t>
      </w:r>
    </w:p>
    <w:p w:rsidR="00D071FC" w:rsidRPr="00787668" w:rsidRDefault="0092011B">
      <w:pPr>
        <w:rPr>
          <w:szCs w:val="24"/>
        </w:rPr>
      </w:pPr>
      <w:r w:rsidRPr="00787668">
        <w:rPr>
          <w:b/>
          <w:color w:val="C00000"/>
          <w:szCs w:val="24"/>
        </w:rPr>
        <w:t>Câu 7:</w:t>
      </w:r>
      <w:r w:rsidRPr="00787668">
        <w:rPr>
          <w:szCs w:val="24"/>
        </w:rPr>
        <w:t xml:space="preserve"> Một trong những quy luật kinh tế tác động tới việc tự điều chỉnh của cơ chế thị trường là quy luật </w:t>
      </w:r>
    </w:p>
    <w:p w:rsidR="00D071FC" w:rsidRPr="00787668" w:rsidRDefault="0092011B">
      <w:pPr>
        <w:tabs>
          <w:tab w:val="center" w:pos="1343"/>
          <w:tab w:val="center" w:pos="606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giá trị thương mại. </w:t>
      </w:r>
      <w:r w:rsidRPr="00787668">
        <w:rPr>
          <w:szCs w:val="24"/>
        </w:rPr>
        <w:tab/>
      </w:r>
      <w:r w:rsidRPr="00787668">
        <w:rPr>
          <w:b/>
          <w:color w:val="0070C0"/>
          <w:szCs w:val="24"/>
        </w:rPr>
        <w:t xml:space="preserve">B. </w:t>
      </w:r>
      <w:r w:rsidRPr="00787668">
        <w:rPr>
          <w:szCs w:val="24"/>
        </w:rPr>
        <w:t xml:space="preserve">giá trị thặng dư. </w:t>
      </w:r>
    </w:p>
    <w:p w:rsidR="00D071FC" w:rsidRPr="00787668" w:rsidRDefault="0092011B">
      <w:pPr>
        <w:tabs>
          <w:tab w:val="center" w:pos="933"/>
          <w:tab w:val="center" w:pos="5835"/>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lợi nhuận. </w:t>
      </w:r>
      <w:r w:rsidRPr="00787668">
        <w:rPr>
          <w:szCs w:val="24"/>
        </w:rPr>
        <w:tab/>
      </w:r>
      <w:r w:rsidRPr="00787668">
        <w:rPr>
          <w:b/>
          <w:color w:val="0070C0"/>
          <w:szCs w:val="24"/>
        </w:rPr>
        <w:t xml:space="preserve">D. </w:t>
      </w:r>
      <w:r w:rsidRPr="00787668">
        <w:rPr>
          <w:szCs w:val="24"/>
        </w:rPr>
        <w:t xml:space="preserve">cạnh tranh. </w:t>
      </w:r>
    </w:p>
    <w:p w:rsidR="00D071FC" w:rsidRPr="00787668" w:rsidRDefault="0092011B">
      <w:pPr>
        <w:rPr>
          <w:szCs w:val="24"/>
        </w:rPr>
      </w:pPr>
      <w:r w:rsidRPr="00787668">
        <w:rPr>
          <w:b/>
          <w:color w:val="C00000"/>
          <w:szCs w:val="24"/>
        </w:rPr>
        <w:t>Câu 8:</w:t>
      </w:r>
      <w:r w:rsidRPr="00787668">
        <w:rPr>
          <w:szCs w:val="24"/>
        </w:rPr>
        <w:t xml:space="preserve"> Một trong những chức năng của giá cả thị trường là </w:t>
      </w:r>
    </w:p>
    <w:p w:rsidR="00D071FC" w:rsidRPr="00787668" w:rsidRDefault="0092011B">
      <w:pPr>
        <w:tabs>
          <w:tab w:val="center" w:pos="1455"/>
          <w:tab w:val="center" w:pos="6155"/>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thúc đẩy thất nghiệp. </w:t>
      </w:r>
      <w:r w:rsidRPr="00787668">
        <w:rPr>
          <w:szCs w:val="24"/>
        </w:rPr>
        <w:tab/>
      </w:r>
      <w:r w:rsidRPr="00787668">
        <w:rPr>
          <w:b/>
          <w:color w:val="0070C0"/>
          <w:szCs w:val="24"/>
        </w:rPr>
        <w:t xml:space="preserve">B. </w:t>
      </w:r>
      <w:r w:rsidRPr="00787668">
        <w:rPr>
          <w:szCs w:val="24"/>
        </w:rPr>
        <w:t xml:space="preserve">gia tăng lạm phát. </w:t>
      </w:r>
    </w:p>
    <w:p w:rsidR="00D071FC" w:rsidRPr="00787668" w:rsidRDefault="0092011B">
      <w:pPr>
        <w:tabs>
          <w:tab w:val="center" w:pos="1388"/>
          <w:tab w:val="center" w:pos="622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cung cấp dòng tiền. </w:t>
      </w:r>
      <w:r w:rsidRPr="00787668">
        <w:rPr>
          <w:szCs w:val="24"/>
        </w:rPr>
        <w:tab/>
      </w:r>
      <w:r w:rsidRPr="00787668">
        <w:rPr>
          <w:b/>
          <w:color w:val="0070C0"/>
          <w:szCs w:val="24"/>
        </w:rPr>
        <w:t xml:space="preserve">D. </w:t>
      </w:r>
      <w:r w:rsidRPr="00787668">
        <w:rPr>
          <w:szCs w:val="24"/>
        </w:rPr>
        <w:t xml:space="preserve">cung cấp thông tin. </w:t>
      </w:r>
    </w:p>
    <w:p w:rsidR="00D071FC" w:rsidRPr="00787668" w:rsidRDefault="0092011B">
      <w:pPr>
        <w:rPr>
          <w:szCs w:val="24"/>
        </w:rPr>
      </w:pPr>
      <w:r w:rsidRPr="00787668">
        <w:rPr>
          <w:b/>
          <w:color w:val="C00000"/>
          <w:szCs w:val="24"/>
        </w:rPr>
        <w:t>Câu 9:</w:t>
      </w:r>
      <w:r w:rsidRPr="00787668">
        <w:rPr>
          <w:szCs w:val="24"/>
        </w:rPr>
        <w:t xml:space="preserve"> Bà H có cơ sở sản xuất tăm tre chất lượng cao bán ra thị trường, hiện nay nhu cầu của thị trường tăng, nên chồng bà quyết định mở rộng quy mô sản xuất, nhưng con bà thì sợ không bán được dẫn đến thua lỗ, khuyên bà nên thu nhỏ lại cho dễ quản lí, còn bà thì muốn giữ nguyên như trước. Vậy ý kiến của ai giúp cho bà H có lợi nhuận ? </w:t>
      </w:r>
    </w:p>
    <w:p w:rsidR="00D071FC" w:rsidRPr="00787668" w:rsidRDefault="0092011B">
      <w:pPr>
        <w:tabs>
          <w:tab w:val="center" w:pos="939"/>
          <w:tab w:val="center" w:pos="3609"/>
          <w:tab w:val="center" w:pos="5915"/>
          <w:tab w:val="center" w:pos="8017"/>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Con bà H. </w:t>
      </w:r>
      <w:r w:rsidRPr="00787668">
        <w:rPr>
          <w:szCs w:val="24"/>
        </w:rPr>
        <w:tab/>
      </w:r>
      <w:r w:rsidRPr="00787668">
        <w:rPr>
          <w:b/>
          <w:color w:val="0070C0"/>
          <w:szCs w:val="24"/>
        </w:rPr>
        <w:t xml:space="preserve">B. </w:t>
      </w:r>
      <w:r w:rsidRPr="00787668">
        <w:rPr>
          <w:szCs w:val="24"/>
        </w:rPr>
        <w:t xml:space="preserve">Không ai đúng. </w:t>
      </w:r>
      <w:r w:rsidRPr="00787668">
        <w:rPr>
          <w:szCs w:val="24"/>
        </w:rPr>
        <w:tab/>
      </w:r>
      <w:r w:rsidRPr="00787668">
        <w:rPr>
          <w:b/>
          <w:color w:val="0070C0"/>
          <w:szCs w:val="24"/>
        </w:rPr>
        <w:t xml:space="preserve">C. </w:t>
      </w:r>
      <w:r w:rsidRPr="00787668">
        <w:rPr>
          <w:szCs w:val="24"/>
        </w:rPr>
        <w:t xml:space="preserve">Chồng bà H. </w:t>
      </w:r>
      <w:r w:rsidRPr="00787668">
        <w:rPr>
          <w:szCs w:val="24"/>
        </w:rPr>
        <w:tab/>
      </w:r>
      <w:r w:rsidRPr="00787668">
        <w:rPr>
          <w:b/>
          <w:color w:val="0070C0"/>
          <w:szCs w:val="24"/>
        </w:rPr>
        <w:t xml:space="preserve">D. </w:t>
      </w:r>
      <w:r w:rsidRPr="00787668">
        <w:rPr>
          <w:szCs w:val="24"/>
        </w:rPr>
        <w:t xml:space="preserve">Bà H. </w:t>
      </w:r>
    </w:p>
    <w:p w:rsidR="00D071FC" w:rsidRPr="00787668" w:rsidRDefault="0092011B">
      <w:pPr>
        <w:rPr>
          <w:szCs w:val="24"/>
        </w:rPr>
      </w:pPr>
      <w:r w:rsidRPr="00787668">
        <w:rPr>
          <w:b/>
          <w:color w:val="C00000"/>
          <w:szCs w:val="24"/>
        </w:rPr>
        <w:t>Câu 10:</w:t>
      </w:r>
      <w:r w:rsidRPr="00787668">
        <w:rPr>
          <w:szCs w:val="24"/>
        </w:rPr>
        <w:t xml:space="preserve"> Nhận định nào dưới đây nói về nhược điểm của cơ chế thị trường. </w:t>
      </w:r>
    </w:p>
    <w:p w:rsidR="00D071FC" w:rsidRPr="00787668" w:rsidRDefault="0092011B">
      <w:pPr>
        <w:tabs>
          <w:tab w:val="center" w:pos="1776"/>
          <w:tab w:val="center" w:pos="675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Thúc đẩy phát triển kinh tế. </w:t>
      </w:r>
      <w:r w:rsidRPr="00787668">
        <w:rPr>
          <w:szCs w:val="24"/>
        </w:rPr>
        <w:tab/>
      </w:r>
      <w:r w:rsidRPr="00787668">
        <w:rPr>
          <w:b/>
          <w:color w:val="0070C0"/>
          <w:szCs w:val="24"/>
        </w:rPr>
        <w:t xml:space="preserve">B. </w:t>
      </w:r>
      <w:r w:rsidRPr="00787668">
        <w:rPr>
          <w:szCs w:val="24"/>
        </w:rPr>
        <w:t xml:space="preserve">Kích thích đổi mới công nghệ. </w:t>
      </w:r>
    </w:p>
    <w:p w:rsidR="00D071FC" w:rsidRPr="00787668" w:rsidRDefault="0092011B">
      <w:pPr>
        <w:tabs>
          <w:tab w:val="center" w:pos="2061"/>
          <w:tab w:val="center" w:pos="6824"/>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Làm cho môi trường bị suy thoái. </w:t>
      </w:r>
      <w:r w:rsidRPr="00787668">
        <w:rPr>
          <w:szCs w:val="24"/>
        </w:rPr>
        <w:tab/>
      </w:r>
      <w:r w:rsidRPr="00787668">
        <w:rPr>
          <w:b/>
          <w:color w:val="0070C0"/>
          <w:szCs w:val="24"/>
        </w:rPr>
        <w:t xml:space="preserve">D. </w:t>
      </w:r>
      <w:r w:rsidRPr="00787668">
        <w:rPr>
          <w:szCs w:val="24"/>
        </w:rPr>
        <w:t xml:space="preserve">Khai thác tối đa mọi nguồn lực. </w:t>
      </w:r>
    </w:p>
    <w:p w:rsidR="00D071FC" w:rsidRPr="00787668" w:rsidRDefault="0092011B">
      <w:pPr>
        <w:rPr>
          <w:szCs w:val="24"/>
        </w:rPr>
      </w:pPr>
      <w:r w:rsidRPr="00787668">
        <w:rPr>
          <w:b/>
          <w:color w:val="C00000"/>
          <w:szCs w:val="24"/>
        </w:rPr>
        <w:t>Câu 11:</w:t>
      </w:r>
      <w:r w:rsidRPr="00787668">
        <w:rPr>
          <w:szCs w:val="24"/>
        </w:rPr>
        <w:t xml:space="preserve"> Một trong những mặt tích cực của giá cả thị trường là góp phần cung cấp thông tin để các chủ thể sản xuất đưa ra quyết định </w:t>
      </w:r>
    </w:p>
    <w:p w:rsidR="00D071FC" w:rsidRPr="00787668" w:rsidRDefault="0092011B">
      <w:pPr>
        <w:tabs>
          <w:tab w:val="center" w:pos="1265"/>
          <w:tab w:val="center" w:pos="623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tiêu dùng hợp lý. </w:t>
      </w:r>
      <w:r w:rsidRPr="00787668">
        <w:rPr>
          <w:szCs w:val="24"/>
        </w:rPr>
        <w:tab/>
      </w:r>
      <w:r w:rsidRPr="00787668">
        <w:rPr>
          <w:b/>
          <w:color w:val="0070C0"/>
          <w:szCs w:val="24"/>
        </w:rPr>
        <w:t xml:space="preserve">B. </w:t>
      </w:r>
      <w:r w:rsidRPr="00787668">
        <w:rPr>
          <w:szCs w:val="24"/>
        </w:rPr>
        <w:t xml:space="preserve">vượt biên trái phép. </w:t>
      </w:r>
    </w:p>
    <w:p w:rsidR="00D071FC" w:rsidRPr="00787668" w:rsidRDefault="0092011B">
      <w:pPr>
        <w:tabs>
          <w:tab w:val="center" w:pos="1425"/>
          <w:tab w:val="center" w:pos="6551"/>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phân chia lợi nhuận. </w:t>
      </w:r>
      <w:r w:rsidRPr="00787668">
        <w:rPr>
          <w:szCs w:val="24"/>
        </w:rPr>
        <w:tab/>
      </w:r>
      <w:r w:rsidRPr="00787668">
        <w:rPr>
          <w:b/>
          <w:color w:val="0070C0"/>
          <w:szCs w:val="24"/>
        </w:rPr>
        <w:t xml:space="preserve">D. </w:t>
      </w:r>
      <w:r w:rsidRPr="00787668">
        <w:rPr>
          <w:szCs w:val="24"/>
        </w:rPr>
        <w:t xml:space="preserve">tận diệt nguồn tài nguyên. </w:t>
      </w:r>
    </w:p>
    <w:p w:rsidR="005E6110" w:rsidRPr="00787668" w:rsidRDefault="0092011B">
      <w:pPr>
        <w:rPr>
          <w:szCs w:val="24"/>
        </w:rPr>
      </w:pPr>
      <w:r w:rsidRPr="00787668">
        <w:rPr>
          <w:b/>
          <w:color w:val="C00000"/>
          <w:szCs w:val="24"/>
        </w:rPr>
        <w:t>Câu 12:</w:t>
      </w:r>
      <w:r w:rsidRPr="00787668">
        <w:rPr>
          <w:szCs w:val="24"/>
        </w:rPr>
        <w:t xml:space="preserve"> Hành vi khai thác lâm sản quá mức làm cho rừng bị tàn phá, gây hiện tượng lũ lụt, hạn hán ảnh hưởng đến môi trường và sàn xuất của con người thể hiện nhược điểm nào của cơ chế thị trường? </w:t>
      </w:r>
    </w:p>
    <w:p w:rsidR="00D071FC" w:rsidRPr="00787668" w:rsidRDefault="0092011B">
      <w:pPr>
        <w:rPr>
          <w:szCs w:val="24"/>
        </w:rPr>
      </w:pPr>
      <w:r w:rsidRPr="00787668">
        <w:rPr>
          <w:b/>
          <w:color w:val="0070C0"/>
          <w:szCs w:val="24"/>
        </w:rPr>
        <w:t xml:space="preserve">A. </w:t>
      </w:r>
      <w:r w:rsidRPr="00787668">
        <w:rPr>
          <w:szCs w:val="24"/>
        </w:rPr>
        <w:t xml:space="preserve">Phân hoá xã hội về thu nhập. </w:t>
      </w:r>
      <w:r w:rsidRPr="00787668">
        <w:rPr>
          <w:b/>
          <w:color w:val="0070C0"/>
          <w:szCs w:val="24"/>
        </w:rPr>
        <w:t xml:space="preserve">B. </w:t>
      </w:r>
      <w:r w:rsidRPr="00787668">
        <w:rPr>
          <w:szCs w:val="24"/>
        </w:rPr>
        <w:t xml:space="preserve">Gây suy thoái môi trường xã hội. </w:t>
      </w:r>
    </w:p>
    <w:p w:rsidR="005E6110" w:rsidRPr="00787668" w:rsidRDefault="0092011B">
      <w:pPr>
        <w:spacing w:after="4" w:line="257" w:lineRule="auto"/>
        <w:ind w:left="4" w:right="363" w:firstLine="284"/>
        <w:jc w:val="left"/>
        <w:rPr>
          <w:szCs w:val="24"/>
        </w:rPr>
      </w:pPr>
      <w:r w:rsidRPr="00787668">
        <w:rPr>
          <w:b/>
          <w:color w:val="0070C0"/>
          <w:szCs w:val="24"/>
        </w:rPr>
        <w:t xml:space="preserve">C. </w:t>
      </w:r>
      <w:r w:rsidRPr="00787668">
        <w:rPr>
          <w:szCs w:val="24"/>
        </w:rPr>
        <w:t xml:space="preserve">Lạm dụng tài nguyên thiên nhiên. </w:t>
      </w:r>
      <w:r w:rsidRPr="00787668">
        <w:rPr>
          <w:szCs w:val="24"/>
        </w:rPr>
        <w:tab/>
      </w:r>
      <w:r w:rsidRPr="00787668">
        <w:rPr>
          <w:b/>
          <w:color w:val="0070C0"/>
          <w:szCs w:val="24"/>
        </w:rPr>
        <w:t xml:space="preserve">D. </w:t>
      </w:r>
      <w:r w:rsidRPr="00787668">
        <w:rPr>
          <w:szCs w:val="24"/>
        </w:rPr>
        <w:t xml:space="preserve">Mất cân đối giữa sản xuất và tiêu dùng. </w:t>
      </w:r>
    </w:p>
    <w:p w:rsidR="00D071FC" w:rsidRPr="00787668" w:rsidRDefault="0092011B" w:rsidP="005E6110">
      <w:pPr>
        <w:spacing w:after="4" w:line="257" w:lineRule="auto"/>
        <w:ind w:left="4" w:right="363" w:firstLine="0"/>
        <w:jc w:val="left"/>
        <w:rPr>
          <w:szCs w:val="24"/>
        </w:rPr>
      </w:pPr>
      <w:r w:rsidRPr="00787668">
        <w:rPr>
          <w:b/>
          <w:color w:val="C00000"/>
          <w:szCs w:val="24"/>
        </w:rPr>
        <w:t>Câu 13:</w:t>
      </w:r>
      <w:r w:rsidRPr="00787668">
        <w:rPr>
          <w:szCs w:val="24"/>
        </w:rPr>
        <w:t xml:space="preserve"> Theo quy định của Luật ngân sách, Ngân sách nhà nước gồm các khoản thu nào dưới đây? </w:t>
      </w:r>
      <w:r w:rsidRPr="00787668">
        <w:rPr>
          <w:b/>
          <w:color w:val="0070C0"/>
          <w:szCs w:val="24"/>
        </w:rPr>
        <w:t xml:space="preserve">A. </w:t>
      </w:r>
      <w:r w:rsidRPr="00787668">
        <w:rPr>
          <w:szCs w:val="24"/>
        </w:rPr>
        <w:t xml:space="preserve">Thu các công trình phát triển nông thôn. </w:t>
      </w:r>
      <w:r w:rsidRPr="00787668">
        <w:rPr>
          <w:szCs w:val="24"/>
        </w:rPr>
        <w:tab/>
      </w:r>
      <w:r w:rsidRPr="00787668">
        <w:rPr>
          <w:b/>
          <w:color w:val="0070C0"/>
          <w:szCs w:val="24"/>
        </w:rPr>
        <w:t xml:space="preserve">B. </w:t>
      </w:r>
      <w:r w:rsidRPr="00787668">
        <w:rPr>
          <w:szCs w:val="24"/>
        </w:rPr>
        <w:t xml:space="preserve">Thu từ các dịch vụ tư nhân. </w:t>
      </w:r>
    </w:p>
    <w:p w:rsidR="00D071FC" w:rsidRPr="00787668" w:rsidRDefault="0092011B">
      <w:pPr>
        <w:tabs>
          <w:tab w:val="center" w:pos="1761"/>
          <w:tab w:val="center" w:pos="6749"/>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 từ dầu thô, thu nội địa. </w:t>
      </w:r>
      <w:r w:rsidRPr="00787668">
        <w:rPr>
          <w:szCs w:val="24"/>
        </w:rPr>
        <w:tab/>
      </w:r>
      <w:r w:rsidRPr="00787668">
        <w:rPr>
          <w:b/>
          <w:color w:val="0070C0"/>
          <w:szCs w:val="24"/>
        </w:rPr>
        <w:t xml:space="preserve">D. </w:t>
      </w:r>
      <w:r w:rsidRPr="00787668">
        <w:rPr>
          <w:szCs w:val="24"/>
        </w:rPr>
        <w:t xml:space="preserve">Thu các dịch vụ y tế bắt buộc. </w:t>
      </w:r>
    </w:p>
    <w:p w:rsidR="00D071FC" w:rsidRPr="00787668" w:rsidRDefault="0092011B">
      <w:pPr>
        <w:rPr>
          <w:szCs w:val="24"/>
        </w:rPr>
      </w:pPr>
      <w:r w:rsidRPr="00787668">
        <w:rPr>
          <w:b/>
          <w:color w:val="C00000"/>
          <w:szCs w:val="24"/>
        </w:rPr>
        <w:t>Câu 14:</w:t>
      </w:r>
      <w:r w:rsidRPr="00787668">
        <w:rPr>
          <w:szCs w:val="24"/>
        </w:rPr>
        <w:t xml:space="preserve"> Theo quy đinh của Luật ngân sách, chủ thể duy nhất có quyền sở hữu và quyết định các khoản thu, chi của ngân sách nhà nước là </w:t>
      </w:r>
    </w:p>
    <w:p w:rsidR="00D071FC" w:rsidRPr="00787668" w:rsidRDefault="0092011B">
      <w:pPr>
        <w:tabs>
          <w:tab w:val="center" w:pos="2404"/>
          <w:tab w:val="center" w:pos="4340"/>
          <w:tab w:val="center" w:pos="5801"/>
          <w:tab w:val="center" w:pos="804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Nhà nước.          </w:t>
      </w:r>
      <w:r w:rsidRPr="00787668">
        <w:rPr>
          <w:b/>
          <w:color w:val="0070C0"/>
          <w:szCs w:val="24"/>
        </w:rPr>
        <w:t xml:space="preserve">B. </w:t>
      </w:r>
      <w:r w:rsidRPr="00787668">
        <w:rPr>
          <w:szCs w:val="24"/>
        </w:rPr>
        <w:t xml:space="preserve">Thủ tướng. </w:t>
      </w:r>
      <w:r w:rsidRPr="00787668">
        <w:rPr>
          <w:szCs w:val="24"/>
        </w:rPr>
        <w:tab/>
        <w:t xml:space="preserve"> </w:t>
      </w:r>
      <w:r w:rsidRPr="00787668">
        <w:rPr>
          <w:szCs w:val="24"/>
        </w:rPr>
        <w:tab/>
      </w:r>
      <w:r w:rsidRPr="00787668">
        <w:rPr>
          <w:b/>
          <w:color w:val="0070C0"/>
          <w:szCs w:val="24"/>
        </w:rPr>
        <w:t xml:space="preserve">C. </w:t>
      </w:r>
      <w:r w:rsidRPr="00787668">
        <w:rPr>
          <w:szCs w:val="24"/>
        </w:rPr>
        <w:t xml:space="preserve">Tổng bí thư. </w:t>
      </w:r>
      <w:r w:rsidRPr="00787668">
        <w:rPr>
          <w:szCs w:val="24"/>
        </w:rPr>
        <w:tab/>
      </w:r>
      <w:r w:rsidRPr="00787668">
        <w:rPr>
          <w:b/>
          <w:color w:val="0070C0"/>
          <w:szCs w:val="24"/>
        </w:rPr>
        <w:t xml:space="preserve">D. </w:t>
      </w:r>
      <w:r w:rsidRPr="00787668">
        <w:rPr>
          <w:szCs w:val="24"/>
        </w:rPr>
        <w:t>Chu tịch nước</w:t>
      </w:r>
      <w:r w:rsidRPr="00787668">
        <w:rPr>
          <w:b/>
          <w:szCs w:val="24"/>
        </w:rPr>
        <w:t xml:space="preserve">  </w:t>
      </w:r>
    </w:p>
    <w:p w:rsidR="00D071FC" w:rsidRPr="00787668" w:rsidRDefault="0092011B">
      <w:pPr>
        <w:rPr>
          <w:szCs w:val="24"/>
        </w:rPr>
      </w:pPr>
      <w:r w:rsidRPr="00787668">
        <w:rPr>
          <w:b/>
          <w:color w:val="C00000"/>
          <w:szCs w:val="24"/>
        </w:rPr>
        <w:t>Câu 15:</w:t>
      </w:r>
      <w:r w:rsidRPr="00787668">
        <w:rPr>
          <w:szCs w:val="24"/>
        </w:rPr>
        <w:t xml:space="preserve"> Theo quy định của Luật ngân sách, Ngân sách nhà nước không gồm các khoản thu nào?</w:t>
      </w:r>
      <w:r w:rsidRPr="00787668">
        <w:rPr>
          <w:b/>
          <w:szCs w:val="24"/>
        </w:rPr>
        <w:t xml:space="preserve"> </w:t>
      </w:r>
    </w:p>
    <w:p w:rsidR="00D071FC" w:rsidRPr="00787668" w:rsidRDefault="0092011B">
      <w:pPr>
        <w:tabs>
          <w:tab w:val="center" w:pos="1076"/>
          <w:tab w:val="center" w:pos="6035"/>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 viện trợ. </w:t>
      </w:r>
      <w:r w:rsidRPr="00787668">
        <w:rPr>
          <w:szCs w:val="24"/>
        </w:rPr>
        <w:tab/>
      </w:r>
      <w:r w:rsidRPr="00787668">
        <w:rPr>
          <w:b/>
          <w:color w:val="0070C0"/>
          <w:szCs w:val="24"/>
        </w:rPr>
        <w:t xml:space="preserve">B. </w:t>
      </w:r>
      <w:r w:rsidRPr="00787668">
        <w:rPr>
          <w:szCs w:val="24"/>
        </w:rPr>
        <w:t xml:space="preserve">Thu từ dầu thô. </w:t>
      </w:r>
    </w:p>
    <w:p w:rsidR="00D071FC" w:rsidRPr="00787668" w:rsidRDefault="0092011B">
      <w:pPr>
        <w:tabs>
          <w:tab w:val="center" w:pos="1620"/>
          <w:tab w:val="center" w:pos="5886"/>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 từ đầu tư phát triển. </w:t>
      </w:r>
      <w:r w:rsidRPr="00787668">
        <w:rPr>
          <w:szCs w:val="24"/>
        </w:rPr>
        <w:tab/>
      </w:r>
      <w:r w:rsidRPr="00787668">
        <w:rPr>
          <w:b/>
          <w:color w:val="0070C0"/>
          <w:szCs w:val="24"/>
        </w:rPr>
        <w:t xml:space="preserve">D. </w:t>
      </w:r>
      <w:r w:rsidRPr="00787668">
        <w:rPr>
          <w:szCs w:val="24"/>
        </w:rPr>
        <w:t xml:space="preserve">Thu nội địa. </w:t>
      </w:r>
    </w:p>
    <w:p w:rsidR="00D071FC" w:rsidRPr="00787668" w:rsidRDefault="0092011B">
      <w:pPr>
        <w:rPr>
          <w:szCs w:val="24"/>
        </w:rPr>
      </w:pPr>
      <w:r w:rsidRPr="00787668">
        <w:rPr>
          <w:b/>
          <w:color w:val="C00000"/>
          <w:szCs w:val="24"/>
        </w:rPr>
        <w:t>Câu 16:</w:t>
      </w:r>
      <w:r w:rsidRPr="00787668">
        <w:rPr>
          <w:szCs w:val="24"/>
        </w:rPr>
        <w:t xml:space="preserve"> Ngân sách nhà nước do cơ quan nào quyết định để đảm bảo thực hiện các chức năng, nhiệm vụ của nhà nước? </w:t>
      </w:r>
    </w:p>
    <w:p w:rsidR="00D071FC" w:rsidRPr="00787668" w:rsidRDefault="0092011B">
      <w:pPr>
        <w:tabs>
          <w:tab w:val="center" w:pos="983"/>
          <w:tab w:val="center" w:pos="600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Chính phủ. </w:t>
      </w:r>
      <w:r w:rsidRPr="00787668">
        <w:rPr>
          <w:szCs w:val="24"/>
        </w:rPr>
        <w:tab/>
      </w:r>
      <w:r w:rsidRPr="00787668">
        <w:rPr>
          <w:b/>
          <w:color w:val="0070C0"/>
          <w:szCs w:val="24"/>
        </w:rPr>
        <w:t xml:space="preserve">B. </w:t>
      </w:r>
      <w:r w:rsidRPr="00787668">
        <w:rPr>
          <w:szCs w:val="24"/>
        </w:rPr>
        <w:t xml:space="preserve">Chủ tịch nước. </w:t>
      </w:r>
    </w:p>
    <w:p w:rsidR="00D071FC" w:rsidRPr="00787668" w:rsidRDefault="0092011B">
      <w:pPr>
        <w:tabs>
          <w:tab w:val="center" w:pos="1433"/>
          <w:tab w:val="center" w:pos="6925"/>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cơ quan địa phương. </w:t>
      </w:r>
      <w:r w:rsidRPr="00787668">
        <w:rPr>
          <w:szCs w:val="24"/>
        </w:rPr>
        <w:tab/>
      </w:r>
      <w:r w:rsidRPr="00787668">
        <w:rPr>
          <w:b/>
          <w:color w:val="0070C0"/>
          <w:szCs w:val="24"/>
        </w:rPr>
        <w:t xml:space="preserve">D. </w:t>
      </w:r>
      <w:r w:rsidRPr="00787668">
        <w:rPr>
          <w:szCs w:val="24"/>
        </w:rPr>
        <w:t xml:space="preserve">cơ quan nhà nước có thẩm quyền. </w:t>
      </w:r>
    </w:p>
    <w:p w:rsidR="00D071FC" w:rsidRPr="00787668" w:rsidRDefault="0092011B">
      <w:pPr>
        <w:rPr>
          <w:szCs w:val="24"/>
        </w:rPr>
      </w:pPr>
      <w:r w:rsidRPr="00787668">
        <w:rPr>
          <w:b/>
          <w:color w:val="C00000"/>
          <w:szCs w:val="24"/>
        </w:rPr>
        <w:t>Câu 17:</w:t>
      </w:r>
      <w:r w:rsidRPr="00787668">
        <w:rPr>
          <w:szCs w:val="24"/>
        </w:rPr>
        <w:t xml:space="preserve"> Ngân sách nhà nước </w:t>
      </w:r>
      <w:r w:rsidRPr="00787668">
        <w:rPr>
          <w:b/>
          <w:szCs w:val="24"/>
        </w:rPr>
        <w:t>không</w:t>
      </w:r>
      <w:r w:rsidRPr="00787668">
        <w:rPr>
          <w:szCs w:val="24"/>
        </w:rPr>
        <w:t xml:space="preserve"> gồm các khoản chi nào?</w:t>
      </w:r>
      <w:r w:rsidRPr="00787668">
        <w:rPr>
          <w:b/>
          <w:szCs w:val="24"/>
        </w:rPr>
        <w:t xml:space="preserve"> </w:t>
      </w:r>
    </w:p>
    <w:p w:rsidR="00D071FC" w:rsidRPr="00787668" w:rsidRDefault="0092011B">
      <w:pPr>
        <w:tabs>
          <w:tab w:val="center" w:pos="1593"/>
          <w:tab w:val="center" w:pos="6622"/>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Chi cải cách tiền lương. </w:t>
      </w:r>
      <w:r w:rsidRPr="00787668">
        <w:rPr>
          <w:szCs w:val="24"/>
        </w:rPr>
        <w:tab/>
      </w:r>
      <w:r w:rsidRPr="00787668">
        <w:rPr>
          <w:b/>
          <w:color w:val="0070C0"/>
          <w:szCs w:val="24"/>
        </w:rPr>
        <w:t xml:space="preserve">B. </w:t>
      </w:r>
      <w:r w:rsidRPr="00787668">
        <w:rPr>
          <w:szCs w:val="24"/>
        </w:rPr>
        <w:t xml:space="preserve">Các khoản chi quỹ từ thiện. </w:t>
      </w:r>
    </w:p>
    <w:p w:rsidR="005E6110" w:rsidRPr="00787668" w:rsidRDefault="0092011B">
      <w:pPr>
        <w:spacing w:after="4" w:line="257" w:lineRule="auto"/>
        <w:ind w:left="4" w:right="916" w:firstLine="284"/>
        <w:jc w:val="left"/>
        <w:rPr>
          <w:szCs w:val="24"/>
        </w:rPr>
      </w:pPr>
      <w:r w:rsidRPr="00787668">
        <w:rPr>
          <w:b/>
          <w:color w:val="0070C0"/>
          <w:szCs w:val="24"/>
        </w:rPr>
        <w:t xml:space="preserve">C. </w:t>
      </w:r>
      <w:r w:rsidRPr="00787668">
        <w:rPr>
          <w:szCs w:val="24"/>
        </w:rPr>
        <w:t xml:space="preserve">Bổ sung Quỹ dự trữ tài chính. </w:t>
      </w:r>
      <w:r w:rsidRPr="00787668">
        <w:rPr>
          <w:szCs w:val="24"/>
        </w:rPr>
        <w:tab/>
      </w:r>
      <w:r w:rsidRPr="00787668">
        <w:rPr>
          <w:b/>
          <w:color w:val="0070C0"/>
          <w:szCs w:val="24"/>
        </w:rPr>
        <w:t xml:space="preserve">D. </w:t>
      </w:r>
      <w:r w:rsidRPr="00787668">
        <w:rPr>
          <w:szCs w:val="24"/>
        </w:rPr>
        <w:t xml:space="preserve">Dự phòng ngân sách nhà nước. </w:t>
      </w:r>
    </w:p>
    <w:p w:rsidR="00D071FC" w:rsidRPr="00787668" w:rsidRDefault="0092011B" w:rsidP="005E6110">
      <w:pPr>
        <w:spacing w:after="4" w:line="257" w:lineRule="auto"/>
        <w:ind w:left="4" w:right="916" w:firstLine="0"/>
        <w:jc w:val="left"/>
        <w:rPr>
          <w:szCs w:val="24"/>
        </w:rPr>
      </w:pPr>
      <w:r w:rsidRPr="00787668">
        <w:rPr>
          <w:b/>
          <w:color w:val="C00000"/>
          <w:szCs w:val="24"/>
        </w:rPr>
        <w:t>Câu 18:</w:t>
      </w:r>
      <w:r w:rsidRPr="00787668">
        <w:rPr>
          <w:szCs w:val="24"/>
        </w:rPr>
        <w:t xml:space="preserve"> Theo quy định của Luật ngân sách, Ngân sách nhà nước gồm khoản chi nào dưới đây? </w:t>
      </w:r>
      <w:r w:rsidRPr="00787668">
        <w:rPr>
          <w:b/>
          <w:color w:val="0070C0"/>
          <w:szCs w:val="24"/>
        </w:rPr>
        <w:t xml:space="preserve">A. </w:t>
      </w:r>
      <w:r w:rsidRPr="00787668">
        <w:rPr>
          <w:szCs w:val="24"/>
        </w:rPr>
        <w:t xml:space="preserve">Cân đối từ hoạt động xuất nhập khẩu. </w:t>
      </w:r>
      <w:r w:rsidRPr="00787668">
        <w:rPr>
          <w:szCs w:val="24"/>
        </w:rPr>
        <w:tab/>
      </w:r>
      <w:r w:rsidRPr="00787668">
        <w:rPr>
          <w:b/>
          <w:color w:val="0070C0"/>
          <w:szCs w:val="24"/>
        </w:rPr>
        <w:t xml:space="preserve">B. </w:t>
      </w:r>
      <w:r w:rsidRPr="00787668">
        <w:rPr>
          <w:szCs w:val="24"/>
        </w:rPr>
        <w:t xml:space="preserve">Chi đầu tư phát triển. </w:t>
      </w:r>
    </w:p>
    <w:p w:rsidR="00D071FC" w:rsidRPr="00787668" w:rsidRDefault="0092011B">
      <w:pPr>
        <w:tabs>
          <w:tab w:val="center" w:pos="1612"/>
          <w:tab w:val="center" w:pos="6420"/>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Chi quỹ bảo trợ quốc tế. </w:t>
      </w:r>
      <w:r w:rsidRPr="00787668">
        <w:rPr>
          <w:szCs w:val="24"/>
        </w:rPr>
        <w:tab/>
      </w:r>
      <w:r w:rsidRPr="00787668">
        <w:rPr>
          <w:b/>
          <w:color w:val="0070C0"/>
          <w:szCs w:val="24"/>
        </w:rPr>
        <w:t xml:space="preserve">D. </w:t>
      </w:r>
      <w:r w:rsidRPr="00787668">
        <w:rPr>
          <w:szCs w:val="24"/>
        </w:rPr>
        <w:t xml:space="preserve">Chi quỹ bảo trợ trẻ em. </w:t>
      </w:r>
    </w:p>
    <w:p w:rsidR="00D071FC" w:rsidRPr="00787668" w:rsidRDefault="0092011B">
      <w:pPr>
        <w:rPr>
          <w:szCs w:val="24"/>
        </w:rPr>
      </w:pPr>
      <w:r w:rsidRPr="00787668">
        <w:rPr>
          <w:b/>
          <w:color w:val="C00000"/>
          <w:szCs w:val="24"/>
        </w:rPr>
        <w:t>Câu 19:</w:t>
      </w:r>
      <w:r w:rsidRPr="00787668">
        <w:rPr>
          <w:szCs w:val="24"/>
        </w:rPr>
        <w:t xml:space="preserve"> Một trong những vai trò cơ bản của ngân sách nhà nước là góp phần </w:t>
      </w:r>
    </w:p>
    <w:p w:rsidR="00D071FC" w:rsidRPr="00787668" w:rsidRDefault="0092011B">
      <w:pPr>
        <w:tabs>
          <w:tab w:val="center" w:pos="2018"/>
          <w:tab w:val="center" w:pos="6666"/>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hoàn trả trực tiếp cho người dân. </w:t>
      </w:r>
      <w:r w:rsidRPr="00787668">
        <w:rPr>
          <w:szCs w:val="24"/>
        </w:rPr>
        <w:tab/>
      </w:r>
      <w:r w:rsidRPr="00787668">
        <w:rPr>
          <w:b/>
          <w:color w:val="0070C0"/>
          <w:szCs w:val="24"/>
        </w:rPr>
        <w:t xml:space="preserve">B. </w:t>
      </w:r>
      <w:r w:rsidRPr="00787668">
        <w:rPr>
          <w:szCs w:val="24"/>
        </w:rPr>
        <w:t xml:space="preserve">chia đều sản phẩm thặng dư. </w:t>
      </w:r>
    </w:p>
    <w:p w:rsidR="00D071FC" w:rsidRPr="00787668" w:rsidRDefault="0092011B">
      <w:pPr>
        <w:tabs>
          <w:tab w:val="center" w:pos="2163"/>
          <w:tab w:val="center" w:pos="6790"/>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duy trì hoạt động bộ máy nhà nước. </w:t>
      </w:r>
      <w:r w:rsidRPr="00787668">
        <w:rPr>
          <w:szCs w:val="24"/>
        </w:rPr>
        <w:tab/>
      </w:r>
      <w:r w:rsidRPr="00787668">
        <w:rPr>
          <w:b/>
          <w:color w:val="0070C0"/>
          <w:szCs w:val="24"/>
        </w:rPr>
        <w:t xml:space="preserve">D. </w:t>
      </w:r>
      <w:r w:rsidRPr="00787668">
        <w:rPr>
          <w:szCs w:val="24"/>
        </w:rPr>
        <w:t xml:space="preserve">phân chia mọi nguồn thu nhập. </w:t>
      </w:r>
    </w:p>
    <w:p w:rsidR="00D071FC" w:rsidRPr="00787668" w:rsidRDefault="0092011B">
      <w:pPr>
        <w:rPr>
          <w:szCs w:val="24"/>
        </w:rPr>
      </w:pPr>
      <w:r w:rsidRPr="00787668">
        <w:rPr>
          <w:b/>
          <w:color w:val="C00000"/>
          <w:szCs w:val="24"/>
        </w:rPr>
        <w:t>Câu 20:</w:t>
      </w:r>
      <w:r w:rsidRPr="00787668">
        <w:rPr>
          <w:szCs w:val="24"/>
        </w:rPr>
        <w:t xml:space="preserve"> Theo quy định của Luật ngân sách, Ngân sách nhà nước gồm các khoản thu nào ? </w:t>
      </w:r>
    </w:p>
    <w:p w:rsidR="00D071FC" w:rsidRPr="00787668" w:rsidRDefault="0092011B">
      <w:pPr>
        <w:tabs>
          <w:tab w:val="center" w:pos="1942"/>
          <w:tab w:val="center" w:pos="626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Dự phòng ngân sách nhà nước. </w:t>
      </w:r>
      <w:r w:rsidRPr="00787668">
        <w:rPr>
          <w:szCs w:val="24"/>
        </w:rPr>
        <w:tab/>
      </w:r>
      <w:r w:rsidRPr="00787668">
        <w:rPr>
          <w:b/>
          <w:color w:val="0070C0"/>
          <w:szCs w:val="24"/>
        </w:rPr>
        <w:t xml:space="preserve">B. </w:t>
      </w:r>
      <w:r w:rsidRPr="00787668">
        <w:rPr>
          <w:szCs w:val="24"/>
        </w:rPr>
        <w:t xml:space="preserve">Cải cách tiền lương. </w:t>
      </w:r>
    </w:p>
    <w:p w:rsidR="00D071FC" w:rsidRPr="00787668" w:rsidRDefault="0092011B">
      <w:pPr>
        <w:tabs>
          <w:tab w:val="center" w:pos="1076"/>
          <w:tab w:val="center" w:pos="6308"/>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 viện trợ. </w:t>
      </w:r>
      <w:r w:rsidRPr="00787668">
        <w:rPr>
          <w:szCs w:val="24"/>
        </w:rPr>
        <w:tab/>
      </w:r>
      <w:r w:rsidRPr="00787668">
        <w:rPr>
          <w:b/>
          <w:color w:val="0070C0"/>
          <w:szCs w:val="24"/>
        </w:rPr>
        <w:t xml:space="preserve">D. </w:t>
      </w:r>
      <w:r w:rsidRPr="00787668">
        <w:rPr>
          <w:szCs w:val="24"/>
        </w:rPr>
        <w:t xml:space="preserve">Quỹ dự trữ tài chính. </w:t>
      </w:r>
    </w:p>
    <w:p w:rsidR="00D071FC" w:rsidRPr="00787668" w:rsidRDefault="0092011B">
      <w:pPr>
        <w:rPr>
          <w:szCs w:val="24"/>
        </w:rPr>
      </w:pPr>
      <w:r w:rsidRPr="00787668">
        <w:rPr>
          <w:b/>
          <w:color w:val="C00000"/>
          <w:szCs w:val="24"/>
        </w:rPr>
        <w:t>Câu 21:</w:t>
      </w:r>
      <w:r w:rsidRPr="00787668">
        <w:rPr>
          <w:szCs w:val="24"/>
        </w:rPr>
        <w:t xml:space="preserve"> Theo quy định của Luật ngân sách thì ngân sách nhà nước bao gồm ngân sách </w:t>
      </w:r>
    </w:p>
    <w:p w:rsidR="00D071FC" w:rsidRPr="00787668" w:rsidRDefault="0092011B">
      <w:pPr>
        <w:tabs>
          <w:tab w:val="center" w:pos="1220"/>
          <w:tab w:val="center" w:pos="605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cấp địa phương. </w:t>
      </w:r>
      <w:r w:rsidRPr="00787668">
        <w:rPr>
          <w:szCs w:val="24"/>
        </w:rPr>
        <w:tab/>
      </w:r>
      <w:r w:rsidRPr="00787668">
        <w:rPr>
          <w:b/>
          <w:color w:val="0070C0"/>
          <w:szCs w:val="24"/>
        </w:rPr>
        <w:t xml:space="preserve">B. </w:t>
      </w:r>
      <w:r w:rsidRPr="00787668">
        <w:rPr>
          <w:szCs w:val="24"/>
        </w:rPr>
        <w:t xml:space="preserve">cấp trung ương. </w:t>
      </w:r>
    </w:p>
    <w:p w:rsidR="00D071FC" w:rsidRPr="00787668" w:rsidRDefault="0092011B">
      <w:pPr>
        <w:tabs>
          <w:tab w:val="center" w:pos="1728"/>
          <w:tab w:val="center" w:pos="6448"/>
        </w:tabs>
        <w:ind w:left="0" w:firstLine="0"/>
        <w:jc w:val="left"/>
        <w:rPr>
          <w:szCs w:val="24"/>
        </w:rPr>
      </w:pPr>
      <w:r w:rsidRPr="00787668">
        <w:rPr>
          <w:rFonts w:ascii="Calibri" w:eastAsia="Calibri" w:hAnsi="Calibri" w:cs="Calibri"/>
          <w:szCs w:val="24"/>
        </w:rPr>
        <w:lastRenderedPageBreak/>
        <w:tab/>
      </w:r>
      <w:r w:rsidRPr="00787668">
        <w:rPr>
          <w:b/>
          <w:color w:val="0070C0"/>
          <w:szCs w:val="24"/>
        </w:rPr>
        <w:t xml:space="preserve">C. </w:t>
      </w:r>
      <w:r w:rsidRPr="00787668">
        <w:rPr>
          <w:szCs w:val="24"/>
        </w:rPr>
        <w:t xml:space="preserve">trung ương và địa phương. </w:t>
      </w:r>
      <w:r w:rsidRPr="00787668">
        <w:rPr>
          <w:szCs w:val="24"/>
        </w:rPr>
        <w:tab/>
      </w:r>
      <w:r w:rsidRPr="00787668">
        <w:rPr>
          <w:b/>
          <w:color w:val="0070C0"/>
          <w:szCs w:val="24"/>
        </w:rPr>
        <w:t xml:space="preserve">D. </w:t>
      </w:r>
      <w:r w:rsidRPr="00787668">
        <w:rPr>
          <w:szCs w:val="24"/>
        </w:rPr>
        <w:t xml:space="preserve">trung ương và quốc gia. </w:t>
      </w:r>
    </w:p>
    <w:p w:rsidR="00D071FC" w:rsidRPr="00787668" w:rsidRDefault="0092011B">
      <w:pPr>
        <w:rPr>
          <w:szCs w:val="24"/>
        </w:rPr>
      </w:pPr>
      <w:r w:rsidRPr="00787668">
        <w:rPr>
          <w:b/>
          <w:color w:val="C00000"/>
          <w:szCs w:val="24"/>
        </w:rPr>
        <w:t>Câu 22:</w:t>
      </w:r>
      <w:r w:rsidRPr="00787668">
        <w:rPr>
          <w:szCs w:val="24"/>
        </w:rPr>
        <w:t xml:space="preserve"> Một trong những vai trò cơ bản của ngân sách nhà nước là góp phần </w:t>
      </w:r>
    </w:p>
    <w:p w:rsidR="00D071FC" w:rsidRPr="00787668" w:rsidRDefault="0092011B">
      <w:pPr>
        <w:tabs>
          <w:tab w:val="center" w:pos="1335"/>
          <w:tab w:val="center" w:pos="620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xóa bỏ cạnh tranh. </w:t>
      </w:r>
      <w:r w:rsidRPr="00787668">
        <w:rPr>
          <w:szCs w:val="24"/>
        </w:rPr>
        <w:tab/>
      </w:r>
      <w:r w:rsidRPr="00787668">
        <w:rPr>
          <w:b/>
          <w:color w:val="0070C0"/>
          <w:szCs w:val="24"/>
        </w:rPr>
        <w:t xml:space="preserve">B. </w:t>
      </w:r>
      <w:r w:rsidRPr="00787668">
        <w:rPr>
          <w:szCs w:val="24"/>
        </w:rPr>
        <w:t xml:space="preserve">xóa bỏ giàu nghèo. </w:t>
      </w:r>
    </w:p>
    <w:p w:rsidR="00D071FC" w:rsidRPr="00787668" w:rsidRDefault="0092011B">
      <w:pPr>
        <w:tabs>
          <w:tab w:val="center" w:pos="1388"/>
          <w:tab w:val="center" w:pos="6231"/>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gia tăng độc quyền. </w:t>
      </w:r>
      <w:r w:rsidRPr="00787668">
        <w:rPr>
          <w:szCs w:val="24"/>
        </w:rPr>
        <w:tab/>
      </w:r>
      <w:r w:rsidRPr="00787668">
        <w:rPr>
          <w:b/>
          <w:color w:val="0070C0"/>
          <w:szCs w:val="24"/>
        </w:rPr>
        <w:t xml:space="preserve">D. </w:t>
      </w:r>
      <w:r w:rsidRPr="00787668">
        <w:rPr>
          <w:szCs w:val="24"/>
        </w:rPr>
        <w:t xml:space="preserve">điều tiết thị trường. </w:t>
      </w:r>
    </w:p>
    <w:p w:rsidR="00D071FC" w:rsidRPr="00787668" w:rsidRDefault="0092011B">
      <w:pPr>
        <w:rPr>
          <w:szCs w:val="24"/>
        </w:rPr>
      </w:pPr>
      <w:r w:rsidRPr="00787668">
        <w:rPr>
          <w:b/>
          <w:color w:val="C00000"/>
          <w:szCs w:val="24"/>
        </w:rPr>
        <w:t>Câu 23:</w:t>
      </w:r>
      <w:r w:rsidRPr="00787668">
        <w:rPr>
          <w:szCs w:val="24"/>
        </w:rPr>
        <w:t xml:space="preserve"> Việc làm nào dưới đây của công dân </w:t>
      </w:r>
      <w:r w:rsidRPr="00787668">
        <w:rPr>
          <w:b/>
          <w:szCs w:val="24"/>
        </w:rPr>
        <w:t>không</w:t>
      </w:r>
      <w:r w:rsidRPr="00787668">
        <w:rPr>
          <w:szCs w:val="24"/>
        </w:rPr>
        <w:t xml:space="preserve"> góp phần tham gia đóng góp vào ngân sách nhà nước? </w:t>
      </w:r>
    </w:p>
    <w:p w:rsidR="00D071FC" w:rsidRPr="00787668" w:rsidRDefault="0092011B">
      <w:pPr>
        <w:tabs>
          <w:tab w:val="center" w:pos="1642"/>
          <w:tab w:val="center" w:pos="660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Thành lập doanh nghiệp. </w:t>
      </w:r>
      <w:r w:rsidRPr="00787668">
        <w:rPr>
          <w:szCs w:val="24"/>
        </w:rPr>
        <w:tab/>
      </w:r>
      <w:r w:rsidRPr="00787668">
        <w:rPr>
          <w:b/>
          <w:color w:val="0070C0"/>
          <w:szCs w:val="24"/>
        </w:rPr>
        <w:t xml:space="preserve">B. </w:t>
      </w:r>
      <w:r w:rsidRPr="00787668">
        <w:rPr>
          <w:szCs w:val="24"/>
        </w:rPr>
        <w:t xml:space="preserve">Phá hoại tài sản công cộng. </w:t>
      </w:r>
    </w:p>
    <w:p w:rsidR="00D071FC" w:rsidRPr="00787668" w:rsidRDefault="0092011B">
      <w:pPr>
        <w:tabs>
          <w:tab w:val="center" w:pos="1579"/>
          <w:tab w:val="center" w:pos="6675"/>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Nộp thuế, phí và lệ phí. </w:t>
      </w:r>
      <w:r w:rsidRPr="00787668">
        <w:rPr>
          <w:szCs w:val="24"/>
        </w:rPr>
        <w:tab/>
      </w:r>
      <w:r w:rsidRPr="00787668">
        <w:rPr>
          <w:b/>
          <w:color w:val="0070C0"/>
          <w:szCs w:val="24"/>
        </w:rPr>
        <w:t xml:space="preserve">D. </w:t>
      </w:r>
      <w:r w:rsidRPr="00787668">
        <w:rPr>
          <w:szCs w:val="24"/>
        </w:rPr>
        <w:t xml:space="preserve">Tham gia lao động công ích. </w:t>
      </w:r>
    </w:p>
    <w:p w:rsidR="005E6110" w:rsidRPr="00787668" w:rsidRDefault="0092011B">
      <w:pPr>
        <w:rPr>
          <w:szCs w:val="24"/>
        </w:rPr>
      </w:pPr>
      <w:r w:rsidRPr="00787668">
        <w:rPr>
          <w:b/>
          <w:color w:val="C00000"/>
          <w:szCs w:val="24"/>
        </w:rPr>
        <w:t>Câu 24:</w:t>
      </w:r>
      <w:r w:rsidRPr="00787668">
        <w:rPr>
          <w:szCs w:val="24"/>
        </w:rPr>
        <w:t xml:space="preserve"> Việc thực hiện chi ngân sách trong những năm qua đã góp phần giảm tỉ lệ đói nghèo, mạng lưới an sinh xã hội ngày càng được nâng cao, chất lượng cuộc sống người dân dần cải thiện tích cực. Ngân sách nhà nước cũng đã chi để hỗ trợ các địa phương khắc phục hậu quả bão, mưa lũ và khôi phục sản xuất sau thiên tai, dịch bệnh; cứu trợ, cứu đói cho nhân dân, khắc phục hậu quả thiên tai. Chính phủ đã ban hành nhiều quyết sách nhằm thực hiện nhiệm vụ ngăn chặn suy giảm kinh tế, duy trì tăng trưởng kinh tế trong bối cảnh kinh tế toàn cầu suy giảm. Một trong những biện pháp đó là tăng chi ngân sách và giảm thuế cho các doanh nghiệp. Thông tin trên đã đề cập đến nội dung nào của ngân sách nhà nước? </w:t>
      </w:r>
    </w:p>
    <w:p w:rsidR="005E6110" w:rsidRPr="00787668" w:rsidRDefault="0092011B">
      <w:pPr>
        <w:rPr>
          <w:szCs w:val="24"/>
        </w:rPr>
      </w:pPr>
      <w:r w:rsidRPr="00787668">
        <w:rPr>
          <w:b/>
          <w:color w:val="0070C0"/>
          <w:szCs w:val="24"/>
        </w:rPr>
        <w:t xml:space="preserve">A. </w:t>
      </w:r>
      <w:r w:rsidRPr="00787668">
        <w:rPr>
          <w:szCs w:val="24"/>
        </w:rPr>
        <w:t xml:space="preserve">vai trò của ngân sách nhà nước. </w:t>
      </w:r>
    </w:p>
    <w:p w:rsidR="005E6110" w:rsidRPr="00787668" w:rsidRDefault="0092011B">
      <w:pPr>
        <w:rPr>
          <w:szCs w:val="24"/>
        </w:rPr>
      </w:pPr>
      <w:r w:rsidRPr="00787668">
        <w:rPr>
          <w:b/>
          <w:color w:val="0070C0"/>
          <w:szCs w:val="24"/>
        </w:rPr>
        <w:t xml:space="preserve">B. </w:t>
      </w:r>
      <w:r w:rsidRPr="00787668">
        <w:rPr>
          <w:szCs w:val="24"/>
        </w:rPr>
        <w:t xml:space="preserve">chức năng của ngân sách nhà nước. </w:t>
      </w:r>
    </w:p>
    <w:p w:rsidR="005E6110" w:rsidRPr="00787668" w:rsidRDefault="0092011B">
      <w:pPr>
        <w:rPr>
          <w:szCs w:val="24"/>
        </w:rPr>
      </w:pPr>
      <w:r w:rsidRPr="00787668">
        <w:rPr>
          <w:b/>
          <w:color w:val="0070C0"/>
          <w:szCs w:val="24"/>
        </w:rPr>
        <w:t xml:space="preserve">C. </w:t>
      </w:r>
      <w:r w:rsidRPr="00787668">
        <w:rPr>
          <w:szCs w:val="24"/>
        </w:rPr>
        <w:t xml:space="preserve">nhiệm vụ của ngân sách nhà nước. </w:t>
      </w:r>
    </w:p>
    <w:p w:rsidR="005E6110" w:rsidRPr="00787668" w:rsidRDefault="0092011B">
      <w:pPr>
        <w:rPr>
          <w:szCs w:val="24"/>
        </w:rPr>
      </w:pPr>
      <w:r w:rsidRPr="00787668">
        <w:rPr>
          <w:b/>
          <w:color w:val="0070C0"/>
          <w:szCs w:val="24"/>
        </w:rPr>
        <w:t xml:space="preserve">D. </w:t>
      </w:r>
      <w:r w:rsidRPr="00787668">
        <w:rPr>
          <w:szCs w:val="24"/>
        </w:rPr>
        <w:t xml:space="preserve">đặc điểm của ngân sách nhà nước. </w:t>
      </w:r>
    </w:p>
    <w:p w:rsidR="00D071FC" w:rsidRPr="00787668" w:rsidRDefault="0092011B">
      <w:pPr>
        <w:rPr>
          <w:szCs w:val="24"/>
        </w:rPr>
      </w:pPr>
      <w:r w:rsidRPr="00787668">
        <w:rPr>
          <w:b/>
          <w:color w:val="C00000"/>
          <w:szCs w:val="24"/>
        </w:rPr>
        <w:t>Câu 25:</w:t>
      </w:r>
      <w:r w:rsidRPr="00787668">
        <w:rPr>
          <w:szCs w:val="24"/>
        </w:rPr>
        <w:t xml:space="preserve"> Thuế là một khoản nộp ngân sách nhà nước có tính chất gì? </w:t>
      </w:r>
    </w:p>
    <w:p w:rsidR="00D071FC" w:rsidRPr="00787668" w:rsidRDefault="0092011B">
      <w:pPr>
        <w:tabs>
          <w:tab w:val="center" w:pos="909"/>
          <w:tab w:val="center" w:pos="3417"/>
          <w:tab w:val="center" w:pos="6101"/>
          <w:tab w:val="center" w:pos="8291"/>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Bắt buộc. </w:t>
      </w:r>
      <w:r w:rsidRPr="00787668">
        <w:rPr>
          <w:szCs w:val="24"/>
        </w:rPr>
        <w:tab/>
      </w:r>
      <w:r w:rsidRPr="00787668">
        <w:rPr>
          <w:b/>
          <w:color w:val="0070C0"/>
          <w:szCs w:val="24"/>
        </w:rPr>
        <w:t xml:space="preserve">B. </w:t>
      </w:r>
      <w:r w:rsidRPr="00787668">
        <w:rPr>
          <w:szCs w:val="24"/>
        </w:rPr>
        <w:t xml:space="preserve">Tự nguyện. </w:t>
      </w:r>
      <w:r w:rsidRPr="00787668">
        <w:rPr>
          <w:szCs w:val="24"/>
        </w:rPr>
        <w:tab/>
      </w:r>
      <w:r w:rsidRPr="00787668">
        <w:rPr>
          <w:b/>
          <w:color w:val="0070C0"/>
          <w:szCs w:val="24"/>
        </w:rPr>
        <w:t xml:space="preserve">C. </w:t>
      </w:r>
      <w:r w:rsidRPr="00787668">
        <w:rPr>
          <w:szCs w:val="24"/>
        </w:rPr>
        <w:t xml:space="preserve">Không bắt buộc. </w:t>
      </w:r>
      <w:r w:rsidRPr="00787668">
        <w:rPr>
          <w:szCs w:val="24"/>
        </w:rPr>
        <w:tab/>
      </w:r>
      <w:r w:rsidRPr="00787668">
        <w:rPr>
          <w:b/>
          <w:color w:val="0070C0"/>
          <w:szCs w:val="24"/>
        </w:rPr>
        <w:t xml:space="preserve">D. </w:t>
      </w:r>
      <w:r w:rsidRPr="00787668">
        <w:rPr>
          <w:szCs w:val="24"/>
        </w:rPr>
        <w:t xml:space="preserve">Cưỡng chế. </w:t>
      </w:r>
    </w:p>
    <w:p w:rsidR="00D071FC" w:rsidRPr="00787668" w:rsidRDefault="0092011B">
      <w:pPr>
        <w:rPr>
          <w:szCs w:val="24"/>
        </w:rPr>
      </w:pPr>
      <w:r w:rsidRPr="00787668">
        <w:rPr>
          <w:b/>
          <w:color w:val="C00000"/>
          <w:szCs w:val="24"/>
        </w:rPr>
        <w:t>Câu 26:</w:t>
      </w:r>
      <w:r w:rsidRPr="00787668">
        <w:rPr>
          <w:szCs w:val="24"/>
        </w:rPr>
        <w:t xml:space="preserve"> Nhà nước áp dung các biện pháp đánh thuế suất rất cao đối với một số hàng hoá, dịch vụ mang tính chất xa xỉ, không thực sự cần thiết như bia, rượu, thuốc lá, xỉ gà...: các dịch vụ như kinh doanh xổ số, casino, vũ trường...thuế đánh vào các hàng hóa có đặc điểm như trên được gọi là </w:t>
      </w:r>
    </w:p>
    <w:p w:rsidR="00D071FC" w:rsidRPr="00787668" w:rsidRDefault="0092011B">
      <w:pPr>
        <w:tabs>
          <w:tab w:val="center" w:pos="1485"/>
          <w:tab w:val="center" w:pos="625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tiêu thụ đặc biệt. </w:t>
      </w:r>
      <w:r w:rsidRPr="00787668">
        <w:rPr>
          <w:szCs w:val="24"/>
        </w:rPr>
        <w:tab/>
      </w:r>
      <w:r w:rsidRPr="00787668">
        <w:rPr>
          <w:b/>
          <w:color w:val="0070C0"/>
          <w:szCs w:val="24"/>
        </w:rPr>
        <w:t xml:space="preserve">B. </w:t>
      </w:r>
      <w:r w:rsidRPr="00787668">
        <w:rPr>
          <w:szCs w:val="24"/>
        </w:rPr>
        <w:t xml:space="preserve">thuế giá trị gia tăng. </w:t>
      </w:r>
    </w:p>
    <w:p w:rsidR="00D071FC" w:rsidRPr="00787668" w:rsidRDefault="0092011B">
      <w:pPr>
        <w:tabs>
          <w:tab w:val="center" w:pos="1533"/>
          <w:tab w:val="center" w:pos="6454"/>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thu nhập cá nhân. </w:t>
      </w:r>
      <w:r w:rsidRPr="00787668">
        <w:rPr>
          <w:szCs w:val="24"/>
        </w:rPr>
        <w:tab/>
      </w:r>
      <w:r w:rsidRPr="00787668">
        <w:rPr>
          <w:b/>
          <w:color w:val="0070C0"/>
          <w:szCs w:val="24"/>
        </w:rPr>
        <w:t xml:space="preserve">D. </w:t>
      </w:r>
      <w:r w:rsidRPr="00787668">
        <w:rPr>
          <w:szCs w:val="24"/>
        </w:rPr>
        <w:t xml:space="preserve">thuế bảo vệ môi trường. </w:t>
      </w:r>
    </w:p>
    <w:p w:rsidR="00D071FC" w:rsidRPr="00787668" w:rsidRDefault="0092011B">
      <w:pPr>
        <w:rPr>
          <w:szCs w:val="24"/>
        </w:rPr>
      </w:pPr>
      <w:r w:rsidRPr="00787668">
        <w:rPr>
          <w:b/>
          <w:color w:val="C00000"/>
          <w:szCs w:val="24"/>
        </w:rPr>
        <w:t>Câu 27:</w:t>
      </w:r>
      <w:r w:rsidRPr="00787668">
        <w:rPr>
          <w:szCs w:val="24"/>
        </w:rPr>
        <w:t xml:space="preserve"> Công ty kinh doanh thuốc bảo vệ thực vật X phải nộp thuế cao khi nhập khẩu thuốc trừ cỏ, ngoài việc nộp thuế nhập khẩu theo quy định, công ty còn phải nộp loại thuế nào nữa mà loại thuế này góp phần tái tạo môi trường </w:t>
      </w:r>
    </w:p>
    <w:p w:rsidR="00D071FC" w:rsidRPr="00787668" w:rsidRDefault="0092011B">
      <w:pPr>
        <w:tabs>
          <w:tab w:val="center" w:pos="1485"/>
          <w:tab w:val="center" w:pos="625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tiêu thụ đặc biệt. </w:t>
      </w:r>
      <w:r w:rsidRPr="00787668">
        <w:rPr>
          <w:szCs w:val="24"/>
        </w:rPr>
        <w:tab/>
      </w:r>
      <w:r w:rsidRPr="00787668">
        <w:rPr>
          <w:b/>
          <w:color w:val="0070C0"/>
          <w:szCs w:val="24"/>
        </w:rPr>
        <w:t xml:space="preserve">B. </w:t>
      </w:r>
      <w:r w:rsidRPr="00787668">
        <w:rPr>
          <w:szCs w:val="24"/>
        </w:rPr>
        <w:t xml:space="preserve">thuế giá trị gia tăng. </w:t>
      </w:r>
    </w:p>
    <w:p w:rsidR="00D071FC" w:rsidRPr="00787668" w:rsidRDefault="0092011B">
      <w:pPr>
        <w:tabs>
          <w:tab w:val="center" w:pos="1533"/>
          <w:tab w:val="center" w:pos="6454"/>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thu nhập cá nhân. </w:t>
      </w:r>
      <w:r w:rsidRPr="00787668">
        <w:rPr>
          <w:szCs w:val="24"/>
        </w:rPr>
        <w:tab/>
      </w:r>
      <w:r w:rsidRPr="00787668">
        <w:rPr>
          <w:b/>
          <w:color w:val="0070C0"/>
          <w:szCs w:val="24"/>
        </w:rPr>
        <w:t xml:space="preserve">D. </w:t>
      </w:r>
      <w:r w:rsidRPr="00787668">
        <w:rPr>
          <w:szCs w:val="24"/>
        </w:rPr>
        <w:t xml:space="preserve">thuế bảo vệ môi trường. </w:t>
      </w:r>
    </w:p>
    <w:p w:rsidR="00D071FC" w:rsidRPr="00787668" w:rsidRDefault="0092011B">
      <w:pPr>
        <w:rPr>
          <w:szCs w:val="24"/>
        </w:rPr>
      </w:pPr>
      <w:r w:rsidRPr="00787668">
        <w:rPr>
          <w:b/>
          <w:color w:val="C00000"/>
          <w:szCs w:val="24"/>
        </w:rPr>
        <w:t>Câu 28:</w:t>
      </w:r>
      <w:r w:rsidRPr="00787668">
        <w:rPr>
          <w:szCs w:val="24"/>
        </w:rPr>
        <w:t xml:space="preserve"> Trước đây, đường ở khu dân cư có rất nhiều ổ gà do xuống cấp. Sau đó, con đường đã được sửa lại khiến cho việc di chuyển của người dân trở nên dễ dàng hơn, giảm thiểu được những tai nạn hay va chạm không đáng có. Vậy nguồn tiền từ đâu để làm đường?</w:t>
      </w:r>
      <w:r w:rsidRPr="00787668">
        <w:rPr>
          <w:b/>
          <w:szCs w:val="24"/>
        </w:rPr>
        <w:t xml:space="preserve"> </w:t>
      </w:r>
    </w:p>
    <w:p w:rsidR="00D071FC" w:rsidRPr="00787668" w:rsidRDefault="0092011B">
      <w:pPr>
        <w:tabs>
          <w:tab w:val="center" w:pos="1873"/>
          <w:tab w:val="center" w:pos="630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Mạnh thường quân đóng góp. </w:t>
      </w:r>
      <w:r w:rsidRPr="00787668">
        <w:rPr>
          <w:szCs w:val="24"/>
        </w:rPr>
        <w:tab/>
      </w:r>
      <w:r w:rsidRPr="00787668">
        <w:rPr>
          <w:b/>
          <w:color w:val="0070C0"/>
          <w:szCs w:val="24"/>
        </w:rPr>
        <w:t xml:space="preserve">B. </w:t>
      </w:r>
      <w:r w:rsidRPr="00787668">
        <w:rPr>
          <w:szCs w:val="24"/>
        </w:rPr>
        <w:t xml:space="preserve">Ngân sách nhà nước. </w:t>
      </w:r>
    </w:p>
    <w:p w:rsidR="00D071FC" w:rsidRPr="00787668" w:rsidRDefault="0092011B">
      <w:pPr>
        <w:tabs>
          <w:tab w:val="center" w:pos="1470"/>
          <w:tab w:val="center" w:pos="6214"/>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Người dân đóng góp. </w:t>
      </w:r>
      <w:r w:rsidRPr="00787668">
        <w:rPr>
          <w:szCs w:val="24"/>
        </w:rPr>
        <w:tab/>
      </w:r>
      <w:r w:rsidRPr="00787668">
        <w:rPr>
          <w:b/>
          <w:color w:val="0070C0"/>
          <w:szCs w:val="24"/>
        </w:rPr>
        <w:t xml:space="preserve">D. </w:t>
      </w:r>
      <w:r w:rsidRPr="00787668">
        <w:rPr>
          <w:szCs w:val="24"/>
        </w:rPr>
        <w:t xml:space="preserve">Nước ngoài hỗ trợ. </w:t>
      </w:r>
    </w:p>
    <w:p w:rsidR="00D071FC" w:rsidRPr="00787668" w:rsidRDefault="0092011B">
      <w:pPr>
        <w:rPr>
          <w:szCs w:val="24"/>
        </w:rPr>
      </w:pPr>
      <w:r w:rsidRPr="00787668">
        <w:rPr>
          <w:b/>
          <w:color w:val="C00000"/>
          <w:szCs w:val="24"/>
        </w:rPr>
        <w:t>Câu 29:</w:t>
      </w:r>
      <w:r w:rsidRPr="00787668">
        <w:rPr>
          <w:szCs w:val="24"/>
        </w:rPr>
        <w:t xml:space="preserve"> Khoản thuế tính trên giá trị tăng thêm của hàng hoá, dịch vụ phát sinh trong quá trình từ sản xuất, lưu thông đến tiêu dùng là thuế </w:t>
      </w:r>
    </w:p>
    <w:p w:rsidR="00D071FC" w:rsidRPr="00787668" w:rsidRDefault="0092011B">
      <w:pPr>
        <w:tabs>
          <w:tab w:val="center" w:pos="1146"/>
          <w:tab w:val="center" w:pos="6393"/>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giá trị gia tăng </w:t>
      </w:r>
      <w:r w:rsidRPr="00787668">
        <w:rPr>
          <w:szCs w:val="24"/>
        </w:rPr>
        <w:tab/>
      </w:r>
      <w:r w:rsidRPr="00787668">
        <w:rPr>
          <w:b/>
          <w:color w:val="0070C0"/>
          <w:szCs w:val="24"/>
        </w:rPr>
        <w:t xml:space="preserve">B. </w:t>
      </w:r>
      <w:r w:rsidRPr="00787668">
        <w:rPr>
          <w:szCs w:val="24"/>
        </w:rPr>
        <w:t xml:space="preserve">thu nhập doanh nghiệp </w:t>
      </w:r>
    </w:p>
    <w:p w:rsidR="00D071FC" w:rsidRPr="00787668" w:rsidRDefault="0092011B">
      <w:pPr>
        <w:tabs>
          <w:tab w:val="center" w:pos="1182"/>
          <w:tab w:val="center" w:pos="607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xuất nhập khẩu </w:t>
      </w:r>
      <w:r w:rsidRPr="00787668">
        <w:rPr>
          <w:szCs w:val="24"/>
        </w:rPr>
        <w:tab/>
      </w:r>
      <w:r w:rsidRPr="00787668">
        <w:rPr>
          <w:b/>
          <w:color w:val="0070C0"/>
          <w:szCs w:val="24"/>
        </w:rPr>
        <w:t xml:space="preserve">D. </w:t>
      </w:r>
      <w:r w:rsidRPr="00787668">
        <w:rPr>
          <w:szCs w:val="24"/>
        </w:rPr>
        <w:t xml:space="preserve">tiêu thụ đặc biệt </w:t>
      </w:r>
    </w:p>
    <w:p w:rsidR="00D071FC" w:rsidRPr="00787668" w:rsidRDefault="0092011B">
      <w:pPr>
        <w:rPr>
          <w:szCs w:val="24"/>
        </w:rPr>
      </w:pPr>
      <w:r w:rsidRPr="00787668">
        <w:rPr>
          <w:b/>
          <w:color w:val="C00000"/>
          <w:szCs w:val="24"/>
        </w:rPr>
        <w:t>Câu 30:</w:t>
      </w:r>
      <w:r w:rsidRPr="00787668">
        <w:rPr>
          <w:szCs w:val="24"/>
        </w:rPr>
        <w:t xml:space="preserve"> Những người có thu nhập cao trong doanh nghiệp phải trích một khoản tiền từ phần thu nhập để nộp vào ngân sách nhà nước theo loại thuế gì? </w:t>
      </w:r>
    </w:p>
    <w:p w:rsidR="00D071FC" w:rsidRPr="00787668" w:rsidRDefault="0092011B">
      <w:pPr>
        <w:tabs>
          <w:tab w:val="center" w:pos="1451"/>
          <w:tab w:val="center" w:pos="642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thu nhập cá nhân. </w:t>
      </w:r>
    </w:p>
    <w:p w:rsidR="00D071FC" w:rsidRPr="00787668" w:rsidRDefault="0092011B">
      <w:pPr>
        <w:tabs>
          <w:tab w:val="center" w:pos="1525"/>
          <w:tab w:val="center" w:pos="6106"/>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tiêu thụ đặc biệt. </w:t>
      </w:r>
      <w:r w:rsidRPr="00787668">
        <w:rPr>
          <w:szCs w:val="24"/>
        </w:rPr>
        <w:tab/>
      </w:r>
      <w:r w:rsidRPr="00787668">
        <w:rPr>
          <w:b/>
          <w:color w:val="0070C0"/>
          <w:szCs w:val="24"/>
        </w:rPr>
        <w:t xml:space="preserve">D. </w:t>
      </w:r>
      <w:r w:rsidRPr="00787668">
        <w:rPr>
          <w:szCs w:val="24"/>
        </w:rPr>
        <w:t xml:space="preserve">Thuế nhập khẩu. </w:t>
      </w:r>
    </w:p>
    <w:p w:rsidR="00D071FC" w:rsidRPr="00787668" w:rsidRDefault="0092011B">
      <w:pPr>
        <w:rPr>
          <w:szCs w:val="24"/>
        </w:rPr>
      </w:pPr>
      <w:r w:rsidRPr="00787668">
        <w:rPr>
          <w:b/>
          <w:color w:val="C00000"/>
          <w:szCs w:val="24"/>
        </w:rPr>
        <w:t>Câu 31:</w:t>
      </w:r>
      <w:r w:rsidRPr="00787668">
        <w:rPr>
          <w:szCs w:val="24"/>
        </w:rPr>
        <w:t xml:space="preserve"> Loại thuế nhằm điều tiết việc sản xuất và tiêu dùng xã hội cũng như nhập khẩu hàng hoá được gọi là gì? </w:t>
      </w:r>
    </w:p>
    <w:p w:rsidR="00D071FC" w:rsidRPr="00787668" w:rsidRDefault="0092011B">
      <w:pPr>
        <w:tabs>
          <w:tab w:val="center" w:pos="1451"/>
          <w:tab w:val="center" w:pos="642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thu nhập cá nhân. </w:t>
      </w:r>
    </w:p>
    <w:p w:rsidR="00D071FC" w:rsidRPr="00787668" w:rsidRDefault="0092011B">
      <w:pPr>
        <w:tabs>
          <w:tab w:val="center" w:pos="1252"/>
          <w:tab w:val="center" w:pos="6378"/>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nhập khẩu. </w:t>
      </w:r>
      <w:r w:rsidRPr="00787668">
        <w:rPr>
          <w:szCs w:val="24"/>
        </w:rPr>
        <w:tab/>
      </w:r>
      <w:r w:rsidRPr="00787668">
        <w:rPr>
          <w:b/>
          <w:color w:val="0070C0"/>
          <w:szCs w:val="24"/>
        </w:rPr>
        <w:t xml:space="preserve">D. </w:t>
      </w:r>
      <w:r w:rsidRPr="00787668">
        <w:rPr>
          <w:szCs w:val="24"/>
        </w:rPr>
        <w:t xml:space="preserve">Thuế tiêu thụ đặc biệt. </w:t>
      </w:r>
    </w:p>
    <w:p w:rsidR="00D071FC" w:rsidRPr="00787668" w:rsidRDefault="0092011B">
      <w:pPr>
        <w:rPr>
          <w:szCs w:val="24"/>
        </w:rPr>
      </w:pPr>
      <w:r w:rsidRPr="00787668">
        <w:rPr>
          <w:b/>
          <w:color w:val="C00000"/>
          <w:szCs w:val="24"/>
        </w:rPr>
        <w:t>Câu 32:</w:t>
      </w:r>
      <w:r w:rsidRPr="00787668">
        <w:rPr>
          <w:szCs w:val="24"/>
        </w:rPr>
        <w:t xml:space="preserve"> Doanh nghiệp sản xuất ô tô A bán xe ô tô, trong quá trình vận hành, tử máy khói bụi từ xe ô tô gây ô nhiễm môi trường, vậy doanh nghiệp A phải đóng loại thuế gì? </w:t>
      </w:r>
    </w:p>
    <w:p w:rsidR="00D071FC" w:rsidRPr="00787668" w:rsidRDefault="0092011B">
      <w:pPr>
        <w:tabs>
          <w:tab w:val="center" w:pos="1451"/>
          <w:tab w:val="center" w:pos="6487"/>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bảo vệ môi trường. </w:t>
      </w:r>
    </w:p>
    <w:p w:rsidR="00D071FC" w:rsidRPr="00787668" w:rsidRDefault="0092011B">
      <w:pPr>
        <w:tabs>
          <w:tab w:val="center" w:pos="1252"/>
          <w:tab w:val="center" w:pos="6378"/>
        </w:tabs>
        <w:ind w:left="0" w:firstLine="0"/>
        <w:jc w:val="left"/>
        <w:rPr>
          <w:szCs w:val="24"/>
        </w:rPr>
      </w:pPr>
      <w:r w:rsidRPr="00787668">
        <w:rPr>
          <w:rFonts w:ascii="Calibri" w:eastAsia="Calibri" w:hAnsi="Calibri" w:cs="Calibri"/>
          <w:szCs w:val="24"/>
        </w:rPr>
        <w:lastRenderedPageBreak/>
        <w:tab/>
      </w:r>
      <w:r w:rsidRPr="00787668">
        <w:rPr>
          <w:b/>
          <w:color w:val="0070C0"/>
          <w:szCs w:val="24"/>
        </w:rPr>
        <w:t xml:space="preserve">C. </w:t>
      </w:r>
      <w:r w:rsidRPr="00787668">
        <w:rPr>
          <w:szCs w:val="24"/>
        </w:rPr>
        <w:t xml:space="preserve">Thuế nhập khẩu. </w:t>
      </w:r>
      <w:r w:rsidRPr="00787668">
        <w:rPr>
          <w:szCs w:val="24"/>
        </w:rPr>
        <w:tab/>
      </w:r>
      <w:r w:rsidRPr="00787668">
        <w:rPr>
          <w:b/>
          <w:color w:val="0070C0"/>
          <w:szCs w:val="24"/>
        </w:rPr>
        <w:t xml:space="preserve">D. </w:t>
      </w:r>
      <w:r w:rsidRPr="00787668">
        <w:rPr>
          <w:szCs w:val="24"/>
        </w:rPr>
        <w:t xml:space="preserve">Thuế tiêu thụ đặc biệt. </w:t>
      </w:r>
    </w:p>
    <w:p w:rsidR="00D071FC" w:rsidRPr="00787668" w:rsidRDefault="0092011B">
      <w:pPr>
        <w:rPr>
          <w:szCs w:val="24"/>
        </w:rPr>
      </w:pPr>
      <w:r w:rsidRPr="00787668">
        <w:rPr>
          <w:b/>
          <w:color w:val="C00000"/>
          <w:szCs w:val="24"/>
        </w:rPr>
        <w:t>Câu 33:</w:t>
      </w:r>
      <w:r w:rsidRPr="00787668">
        <w:rPr>
          <w:szCs w:val="24"/>
        </w:rPr>
        <w:t xml:space="preserve"> Loại thuế nào sau đây không thuộc thuế trực thu? </w:t>
      </w:r>
    </w:p>
    <w:p w:rsidR="00D071FC" w:rsidRPr="00787668" w:rsidRDefault="0092011B">
      <w:pPr>
        <w:tabs>
          <w:tab w:val="center" w:pos="1851"/>
          <w:tab w:val="center" w:pos="678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thu nhập doanh nghiệp. </w:t>
      </w:r>
      <w:r w:rsidRPr="00787668">
        <w:rPr>
          <w:szCs w:val="24"/>
        </w:rPr>
        <w:tab/>
      </w:r>
      <w:r w:rsidRPr="00787668">
        <w:rPr>
          <w:b/>
          <w:color w:val="0070C0"/>
          <w:szCs w:val="24"/>
        </w:rPr>
        <w:t xml:space="preserve">B. </w:t>
      </w:r>
      <w:r w:rsidRPr="00787668">
        <w:rPr>
          <w:szCs w:val="24"/>
        </w:rPr>
        <w:t xml:space="preserve">Thuế sử dụng đất nông nghiệp. </w:t>
      </w:r>
    </w:p>
    <w:p w:rsidR="00D071FC" w:rsidRPr="00787668" w:rsidRDefault="0092011B">
      <w:pPr>
        <w:tabs>
          <w:tab w:val="center" w:pos="2124"/>
          <w:tab w:val="center" w:pos="6637"/>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sử dụng đất phi nông nghiệp. </w:t>
      </w:r>
      <w:r w:rsidRPr="00787668">
        <w:rPr>
          <w:szCs w:val="24"/>
        </w:rPr>
        <w:tab/>
      </w:r>
      <w:r w:rsidRPr="00787668">
        <w:rPr>
          <w:b/>
          <w:color w:val="0070C0"/>
          <w:szCs w:val="24"/>
        </w:rPr>
        <w:t xml:space="preserve">D. </w:t>
      </w:r>
      <w:r w:rsidRPr="00787668">
        <w:rPr>
          <w:szCs w:val="24"/>
        </w:rPr>
        <w:t xml:space="preserve">Thuế xuất khẩu, nhập khẩu. </w:t>
      </w:r>
    </w:p>
    <w:p w:rsidR="00D071FC" w:rsidRPr="00787668" w:rsidRDefault="0092011B">
      <w:pPr>
        <w:rPr>
          <w:szCs w:val="24"/>
        </w:rPr>
      </w:pPr>
      <w:r w:rsidRPr="00787668">
        <w:rPr>
          <w:b/>
          <w:color w:val="C00000"/>
          <w:szCs w:val="24"/>
        </w:rPr>
        <w:t>Câu 34:</w:t>
      </w:r>
      <w:r w:rsidRPr="00787668">
        <w:rPr>
          <w:szCs w:val="24"/>
        </w:rPr>
        <w:t xml:space="preserve"> Loại thuế điều tiết trực tiếp vào thu nhập hoặc tài sản của người nộp thuế gọi là gì? </w:t>
      </w:r>
    </w:p>
    <w:p w:rsidR="00D071FC" w:rsidRPr="00787668" w:rsidRDefault="0092011B">
      <w:pPr>
        <w:tabs>
          <w:tab w:val="center" w:pos="1451"/>
          <w:tab w:val="center" w:pos="6372"/>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tiêu thụ đặc biệt. </w:t>
      </w:r>
    </w:p>
    <w:p w:rsidR="00D071FC" w:rsidRPr="00787668" w:rsidRDefault="0092011B">
      <w:pPr>
        <w:tabs>
          <w:tab w:val="center" w:pos="1145"/>
          <w:tab w:val="center" w:pos="5983"/>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gián thu. </w:t>
      </w:r>
      <w:r w:rsidRPr="00787668">
        <w:rPr>
          <w:szCs w:val="24"/>
        </w:rPr>
        <w:tab/>
      </w:r>
      <w:r w:rsidRPr="00787668">
        <w:rPr>
          <w:b/>
          <w:color w:val="0070C0"/>
          <w:szCs w:val="24"/>
        </w:rPr>
        <w:t xml:space="preserve">D. </w:t>
      </w:r>
      <w:r w:rsidRPr="00787668">
        <w:rPr>
          <w:szCs w:val="24"/>
        </w:rPr>
        <w:t xml:space="preserve">Thuế trực thu. </w:t>
      </w:r>
    </w:p>
    <w:p w:rsidR="00D071FC" w:rsidRPr="00787668" w:rsidRDefault="0092011B">
      <w:pPr>
        <w:rPr>
          <w:szCs w:val="24"/>
        </w:rPr>
      </w:pPr>
      <w:r w:rsidRPr="00787668">
        <w:rPr>
          <w:b/>
          <w:color w:val="C00000"/>
          <w:szCs w:val="24"/>
        </w:rPr>
        <w:t>Câu 35:</w:t>
      </w:r>
      <w:r w:rsidRPr="00787668">
        <w:rPr>
          <w:szCs w:val="24"/>
        </w:rPr>
        <w:t xml:space="preserve"> Loại thuế được cộng vào giá bán hàng hóa, dịch vụ và do người tiêu dùng trả khi sử dụng sản phẩm đó được gọi là gì? </w:t>
      </w:r>
    </w:p>
    <w:p w:rsidR="00D071FC" w:rsidRPr="00787668" w:rsidRDefault="0092011B">
      <w:pPr>
        <w:tabs>
          <w:tab w:val="center" w:pos="1451"/>
          <w:tab w:val="center" w:pos="669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thu nhập doanh nghiệp. </w:t>
      </w:r>
    </w:p>
    <w:p w:rsidR="00D071FC" w:rsidRPr="00787668" w:rsidRDefault="0092011B">
      <w:pPr>
        <w:tabs>
          <w:tab w:val="center" w:pos="1572"/>
          <w:tab w:val="center" w:pos="6493"/>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thu nhập cá nhân. </w:t>
      </w:r>
      <w:r w:rsidRPr="00787668">
        <w:rPr>
          <w:szCs w:val="24"/>
        </w:rPr>
        <w:tab/>
      </w:r>
      <w:r w:rsidRPr="00787668">
        <w:rPr>
          <w:b/>
          <w:color w:val="0070C0"/>
          <w:szCs w:val="24"/>
        </w:rPr>
        <w:t xml:space="preserve">D. </w:t>
      </w:r>
      <w:r w:rsidRPr="00787668">
        <w:rPr>
          <w:szCs w:val="24"/>
        </w:rPr>
        <w:t xml:space="preserve">Thuế bảo vệ môi trường. </w:t>
      </w:r>
    </w:p>
    <w:p w:rsidR="00D071FC" w:rsidRPr="00787668" w:rsidRDefault="0092011B">
      <w:pPr>
        <w:rPr>
          <w:szCs w:val="24"/>
        </w:rPr>
      </w:pPr>
      <w:r w:rsidRPr="00787668">
        <w:rPr>
          <w:b/>
          <w:color w:val="C00000"/>
          <w:szCs w:val="24"/>
        </w:rPr>
        <w:t>Câu 36:</w:t>
      </w:r>
      <w:r w:rsidRPr="00787668">
        <w:rPr>
          <w:szCs w:val="24"/>
        </w:rPr>
        <w:t xml:space="preserve"> Thuế thu đối với tổ chức, cá nhân sản xuất, nhập khẩu hàng hoá, kinh doanh dịch vụ thuộc diện Nhà nước cần thiết điều tiết tiêu dùng là... </w:t>
      </w:r>
    </w:p>
    <w:p w:rsidR="00D071FC" w:rsidRPr="00787668" w:rsidRDefault="0092011B">
      <w:pPr>
        <w:tabs>
          <w:tab w:val="center" w:pos="1411"/>
          <w:tab w:val="center" w:pos="665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thu nhập doanh nghiệp. </w:t>
      </w:r>
    </w:p>
    <w:p w:rsidR="00D071FC" w:rsidRPr="00787668" w:rsidRDefault="0092011B">
      <w:pPr>
        <w:tabs>
          <w:tab w:val="center" w:pos="1449"/>
          <w:tab w:val="center" w:pos="6339"/>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xuất nhập khẩu. </w:t>
      </w:r>
      <w:r w:rsidRPr="00787668">
        <w:rPr>
          <w:szCs w:val="24"/>
        </w:rPr>
        <w:tab/>
      </w:r>
      <w:r w:rsidRPr="00787668">
        <w:rPr>
          <w:b/>
          <w:color w:val="0070C0"/>
          <w:szCs w:val="24"/>
        </w:rPr>
        <w:t xml:space="preserve">D. </w:t>
      </w:r>
      <w:r w:rsidRPr="00787668">
        <w:rPr>
          <w:szCs w:val="24"/>
        </w:rPr>
        <w:t xml:space="preserve">thuế tiêu thụ đặc biệt. </w:t>
      </w:r>
    </w:p>
    <w:p w:rsidR="00D071FC" w:rsidRPr="00787668" w:rsidRDefault="0092011B">
      <w:pPr>
        <w:rPr>
          <w:szCs w:val="24"/>
        </w:rPr>
      </w:pPr>
      <w:r w:rsidRPr="00787668">
        <w:rPr>
          <w:b/>
          <w:color w:val="C00000"/>
          <w:szCs w:val="24"/>
        </w:rPr>
        <w:t>Câu 37:</w:t>
      </w:r>
      <w:r w:rsidRPr="00787668">
        <w:rPr>
          <w:szCs w:val="24"/>
        </w:rPr>
        <w:t xml:space="preserve"> Chị V là nhân viên kinh doanh của một công ty tài chính. Hàng tháng chị V được công ty trả các khoản tiền như sau: lương cơ bản 10 triệu đồng, tiền công tác phí 7,5 triệu đồng, thu nhập tăng thêm là 5 triệu đồng, tiền thuê nhà 1 triệu đồng. Trong trường hợp này chị V không phải đóng thuế cho khoản tiền nào? </w:t>
      </w:r>
    </w:p>
    <w:p w:rsidR="00D071FC" w:rsidRPr="00787668" w:rsidRDefault="0092011B">
      <w:pPr>
        <w:tabs>
          <w:tab w:val="center" w:pos="1943"/>
          <w:tab w:val="center" w:pos="693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Lương cơ bản và tiền thuê nhà. </w:t>
      </w:r>
      <w:r w:rsidRPr="00787668">
        <w:rPr>
          <w:szCs w:val="24"/>
        </w:rPr>
        <w:tab/>
      </w:r>
      <w:r w:rsidRPr="00787668">
        <w:rPr>
          <w:b/>
          <w:color w:val="0070C0"/>
          <w:szCs w:val="24"/>
        </w:rPr>
        <w:t xml:space="preserve">B. </w:t>
      </w:r>
      <w:r w:rsidRPr="00787668">
        <w:rPr>
          <w:szCs w:val="24"/>
        </w:rPr>
        <w:t xml:space="preserve">Tiền công tác phí và lương cơ bản </w:t>
      </w:r>
    </w:p>
    <w:p w:rsidR="00D071FC" w:rsidRPr="00787668" w:rsidRDefault="0092011B">
      <w:pPr>
        <w:tabs>
          <w:tab w:val="center" w:pos="2077"/>
          <w:tab w:val="center" w:pos="7059"/>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Tiền thuê nhà và tiền công tác phí </w:t>
      </w:r>
      <w:r w:rsidRPr="00787668">
        <w:rPr>
          <w:szCs w:val="24"/>
        </w:rPr>
        <w:tab/>
      </w:r>
      <w:r w:rsidRPr="00787668">
        <w:rPr>
          <w:b/>
          <w:color w:val="0070C0"/>
          <w:szCs w:val="24"/>
        </w:rPr>
        <w:t xml:space="preserve">D. </w:t>
      </w:r>
      <w:r w:rsidRPr="00787668">
        <w:rPr>
          <w:szCs w:val="24"/>
        </w:rPr>
        <w:t xml:space="preserve">Tiền thuê nhà và thu nhập tăng thêm </w:t>
      </w:r>
    </w:p>
    <w:p w:rsidR="00D071FC" w:rsidRPr="00787668" w:rsidRDefault="0092011B">
      <w:pPr>
        <w:pStyle w:val="Heading1"/>
        <w:ind w:left="298"/>
        <w:rPr>
          <w:szCs w:val="24"/>
        </w:rPr>
      </w:pPr>
      <w:r w:rsidRPr="00787668">
        <w:rPr>
          <w:szCs w:val="24"/>
        </w:rPr>
        <w:t xml:space="preserve">Đọc thông tin và trả lời các câu hỏi 38,39,40 </w:t>
      </w:r>
    </w:p>
    <w:p w:rsidR="00D071FC" w:rsidRPr="00787668" w:rsidRDefault="0092011B">
      <w:pPr>
        <w:ind w:left="19" w:firstLine="284"/>
        <w:rPr>
          <w:szCs w:val="24"/>
        </w:rPr>
      </w:pPr>
      <w:r w:rsidRPr="00787668">
        <w:rPr>
          <w:szCs w:val="24"/>
        </w:rPr>
        <w:t xml:space="preserve">Ngày 12/11/2020, với tỉ lệ 92,53% đại biểu tham gia biểu quyết tán thành, Quốc hội đã chính thức thông qua Nghị quyết về dự toán ngân sách nhà nước năm 2021. Theo đó, Quốc hội thống nhất tổng số thu ngân sách nhà nước năm 2021 là 1 343 330 tỷ đồng, tổng số chi ngân sách nhà nước là 1 687.000 tỉ đồng. Quốc hội giao Chính phủ thực hiện một số biện pháp điều hành nhiệm vụ tài chính - ngân sách nhà nước năm 2021 nhằm ổn định kinh tế vĩ mô, hỗ trợ phát triển sản xuất, kinh doanh phục hồi tăng trưởng kinh tế, kiểm soát lạm phát. </w:t>
      </w:r>
    </w:p>
    <w:p w:rsidR="00D071FC" w:rsidRPr="00787668" w:rsidRDefault="0092011B">
      <w:pPr>
        <w:rPr>
          <w:szCs w:val="24"/>
        </w:rPr>
      </w:pPr>
      <w:r w:rsidRPr="00787668">
        <w:rPr>
          <w:b/>
          <w:color w:val="C00000"/>
          <w:szCs w:val="24"/>
        </w:rPr>
        <w:t>Câu 38:</w:t>
      </w:r>
      <w:r w:rsidRPr="00787668">
        <w:rPr>
          <w:szCs w:val="24"/>
        </w:rPr>
        <w:t xml:space="preserve"> Theo dự toán của Quốc hội thì năm 2021 ngân sách nhà nước sẽ diễn ra tình trạng </w:t>
      </w:r>
    </w:p>
    <w:p w:rsidR="00D071FC" w:rsidRPr="00787668" w:rsidRDefault="0092011B">
      <w:pPr>
        <w:tabs>
          <w:tab w:val="center" w:pos="809"/>
          <w:tab w:val="center" w:pos="3235"/>
          <w:tab w:val="center" w:pos="5764"/>
          <w:tab w:val="center" w:pos="8183"/>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bội chi. </w:t>
      </w:r>
      <w:r w:rsidRPr="00787668">
        <w:rPr>
          <w:szCs w:val="24"/>
        </w:rPr>
        <w:tab/>
      </w:r>
      <w:r w:rsidRPr="00787668">
        <w:rPr>
          <w:b/>
          <w:color w:val="0070C0"/>
          <w:szCs w:val="24"/>
        </w:rPr>
        <w:t xml:space="preserve">B. </w:t>
      </w:r>
      <w:r w:rsidRPr="00787668">
        <w:rPr>
          <w:szCs w:val="24"/>
        </w:rPr>
        <w:t xml:space="preserve">bội thu. </w:t>
      </w:r>
      <w:r w:rsidRPr="00787668">
        <w:rPr>
          <w:szCs w:val="24"/>
        </w:rPr>
        <w:tab/>
      </w:r>
      <w:r w:rsidRPr="00787668">
        <w:rPr>
          <w:b/>
          <w:color w:val="0070C0"/>
          <w:szCs w:val="24"/>
        </w:rPr>
        <w:t xml:space="preserve">C. </w:t>
      </w:r>
      <w:r w:rsidRPr="00787668">
        <w:rPr>
          <w:szCs w:val="24"/>
        </w:rPr>
        <w:t xml:space="preserve">cân bằng. </w:t>
      </w:r>
      <w:r w:rsidRPr="00787668">
        <w:rPr>
          <w:szCs w:val="24"/>
        </w:rPr>
        <w:tab/>
      </w:r>
      <w:r w:rsidRPr="00787668">
        <w:rPr>
          <w:b/>
          <w:color w:val="0070C0"/>
          <w:szCs w:val="24"/>
        </w:rPr>
        <w:t xml:space="preserve">D. </w:t>
      </w:r>
      <w:r w:rsidRPr="00787668">
        <w:rPr>
          <w:szCs w:val="24"/>
        </w:rPr>
        <w:t xml:space="preserve">lạm phát. </w:t>
      </w:r>
    </w:p>
    <w:p w:rsidR="00D071FC" w:rsidRPr="00787668" w:rsidRDefault="0092011B">
      <w:pPr>
        <w:rPr>
          <w:szCs w:val="24"/>
        </w:rPr>
      </w:pPr>
      <w:r w:rsidRPr="00787668">
        <w:rPr>
          <w:b/>
          <w:color w:val="C00000"/>
          <w:szCs w:val="24"/>
        </w:rPr>
        <w:t>Câu 39:</w:t>
      </w:r>
      <w:r w:rsidRPr="00787668">
        <w:rPr>
          <w:szCs w:val="24"/>
        </w:rPr>
        <w:t xml:space="preserve"> Theo quy định của Luật ngân sách nhà nước, Nghị quyết về dự toán ngân sách nhà nước năm </w:t>
      </w:r>
    </w:p>
    <w:p w:rsidR="00D071FC" w:rsidRPr="00787668" w:rsidRDefault="0092011B">
      <w:pPr>
        <w:rPr>
          <w:szCs w:val="24"/>
        </w:rPr>
      </w:pPr>
      <w:r w:rsidRPr="00787668">
        <w:rPr>
          <w:szCs w:val="24"/>
        </w:rPr>
        <w:t xml:space="preserve">2021 mang tính </w:t>
      </w:r>
    </w:p>
    <w:p w:rsidR="00D071FC" w:rsidRPr="00787668" w:rsidRDefault="0092011B">
      <w:pPr>
        <w:tabs>
          <w:tab w:val="center" w:pos="960"/>
          <w:tab w:val="center" w:pos="3253"/>
          <w:tab w:val="center" w:pos="5736"/>
          <w:tab w:val="center" w:pos="818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tự nguyện. </w:t>
      </w:r>
      <w:r w:rsidRPr="00787668">
        <w:rPr>
          <w:szCs w:val="24"/>
        </w:rPr>
        <w:tab/>
      </w:r>
      <w:r w:rsidRPr="00787668">
        <w:rPr>
          <w:b/>
          <w:color w:val="0070C0"/>
          <w:szCs w:val="24"/>
        </w:rPr>
        <w:t xml:space="preserve">B. </w:t>
      </w:r>
      <w:r w:rsidRPr="00787668">
        <w:rPr>
          <w:szCs w:val="24"/>
        </w:rPr>
        <w:t xml:space="preserve">pháp lý. </w:t>
      </w:r>
      <w:r w:rsidRPr="00787668">
        <w:rPr>
          <w:szCs w:val="24"/>
        </w:rPr>
        <w:tab/>
      </w:r>
      <w:r w:rsidRPr="00787668">
        <w:rPr>
          <w:b/>
          <w:color w:val="0070C0"/>
          <w:szCs w:val="24"/>
        </w:rPr>
        <w:t xml:space="preserve">C. </w:t>
      </w:r>
      <w:r w:rsidRPr="00787668">
        <w:rPr>
          <w:szCs w:val="24"/>
        </w:rPr>
        <w:t xml:space="preserve">tạm thời. </w:t>
      </w:r>
      <w:r w:rsidRPr="00787668">
        <w:rPr>
          <w:szCs w:val="24"/>
        </w:rPr>
        <w:tab/>
      </w:r>
      <w:r w:rsidRPr="00787668">
        <w:rPr>
          <w:b/>
          <w:color w:val="0070C0"/>
          <w:szCs w:val="24"/>
        </w:rPr>
        <w:t xml:space="preserve">D. </w:t>
      </w:r>
      <w:r w:rsidRPr="00787668">
        <w:rPr>
          <w:szCs w:val="24"/>
        </w:rPr>
        <w:t xml:space="preserve">vĩnh cửu. </w:t>
      </w:r>
    </w:p>
    <w:p w:rsidR="00D071FC" w:rsidRPr="00787668" w:rsidRDefault="0092011B">
      <w:pPr>
        <w:rPr>
          <w:szCs w:val="24"/>
        </w:rPr>
      </w:pPr>
      <w:r w:rsidRPr="00787668">
        <w:rPr>
          <w:b/>
          <w:color w:val="C00000"/>
          <w:szCs w:val="24"/>
        </w:rPr>
        <w:t>Câu 40:</w:t>
      </w:r>
      <w:r w:rsidRPr="00787668">
        <w:rPr>
          <w:szCs w:val="24"/>
        </w:rPr>
        <w:t xml:space="preserve"> Theo Nghị quyết về dự toán ngân sách nhà nước năm 2021, thì tổng số thu ngân sách nhà nước năm 2021 là 1 343 330 tỷ đồng. Còn số này là ngân sách </w:t>
      </w:r>
    </w:p>
    <w:p w:rsidR="00D071FC" w:rsidRPr="00787668" w:rsidRDefault="0092011B">
      <w:pPr>
        <w:tabs>
          <w:tab w:val="center" w:pos="1010"/>
          <w:tab w:val="center" w:pos="5871"/>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trung ương. </w:t>
      </w:r>
      <w:r w:rsidRPr="00787668">
        <w:rPr>
          <w:szCs w:val="24"/>
        </w:rPr>
        <w:tab/>
      </w:r>
      <w:r w:rsidRPr="00787668">
        <w:rPr>
          <w:b/>
          <w:color w:val="0070C0"/>
          <w:szCs w:val="24"/>
        </w:rPr>
        <w:t xml:space="preserve">B. </w:t>
      </w:r>
      <w:r w:rsidRPr="00787668">
        <w:rPr>
          <w:szCs w:val="24"/>
        </w:rPr>
        <w:t xml:space="preserve">địa phương. </w:t>
      </w:r>
    </w:p>
    <w:p w:rsidR="00D071FC" w:rsidRPr="00787668" w:rsidRDefault="0092011B">
      <w:pPr>
        <w:tabs>
          <w:tab w:val="center" w:pos="1728"/>
          <w:tab w:val="center" w:pos="649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trung ương và địa phương. </w:t>
      </w:r>
      <w:r w:rsidRPr="00787668">
        <w:rPr>
          <w:szCs w:val="24"/>
        </w:rPr>
        <w:tab/>
      </w:r>
      <w:r w:rsidRPr="00787668">
        <w:rPr>
          <w:b/>
          <w:color w:val="0070C0"/>
          <w:szCs w:val="24"/>
        </w:rPr>
        <w:t xml:space="preserve">D. </w:t>
      </w:r>
      <w:r w:rsidRPr="00787668">
        <w:rPr>
          <w:szCs w:val="24"/>
        </w:rPr>
        <w:t xml:space="preserve">trung ương và dự phòng. </w:t>
      </w:r>
    </w:p>
    <w:p w:rsidR="00D071FC" w:rsidRPr="00787668" w:rsidRDefault="0092011B">
      <w:pPr>
        <w:pStyle w:val="Heading1"/>
        <w:ind w:left="298"/>
        <w:rPr>
          <w:szCs w:val="24"/>
        </w:rPr>
      </w:pPr>
      <w:r w:rsidRPr="00787668">
        <w:rPr>
          <w:szCs w:val="24"/>
        </w:rPr>
        <w:t xml:space="preserve">Đọc thông tin và trả lời các câu hỏi 41,42,43 </w:t>
      </w:r>
    </w:p>
    <w:p w:rsidR="00D071FC" w:rsidRPr="00787668" w:rsidRDefault="0092011B">
      <w:pPr>
        <w:ind w:left="19" w:firstLine="284"/>
        <w:rPr>
          <w:szCs w:val="24"/>
        </w:rPr>
      </w:pPr>
      <w:r w:rsidRPr="00787668">
        <w:rPr>
          <w:b/>
          <w:szCs w:val="24"/>
        </w:rPr>
        <w:t>“</w:t>
      </w:r>
      <w:r w:rsidRPr="00787668">
        <w:rPr>
          <w:szCs w:val="24"/>
        </w:rPr>
        <w:t xml:space="preserve">Khi dịch COVID-19 bùng phát, ở một số địa phương thực hiện giãn cách xã hội thời gian đầu đã xảy ra hiện tượng tăng giá một số mặt hàng, đời sống nhân dân gặp nhiều khó khăn. Chính phủ đã dùng quỹ dự trữ quốc gia của ngân sách nhà nước với các gói hỗ trợ hàng chục nghìn tỉ đồng, cung ứng kịp thời, đầy đủ lương thực, thực phẩm thiết yếu, trợ cấp tiền cho nhân dân, đặt biệt đối với người nghèo, người có hoàn cảnh khó khăn, người mất việc do dịch bệnh. Bên cạnh đó, chính phủ đã sử dụng nguồn ngân sách hợp pháp để hỗ trợ trang thiết bị y tế phòng chống dịch cho các nước trên thế giới. </w:t>
      </w:r>
    </w:p>
    <w:p w:rsidR="00D071FC" w:rsidRPr="00787668" w:rsidRDefault="0092011B">
      <w:pPr>
        <w:rPr>
          <w:szCs w:val="24"/>
        </w:rPr>
      </w:pPr>
      <w:r w:rsidRPr="00787668">
        <w:rPr>
          <w:b/>
          <w:color w:val="C00000"/>
          <w:szCs w:val="24"/>
        </w:rPr>
        <w:t>Câu 41:</w:t>
      </w:r>
      <w:r w:rsidRPr="00787668">
        <w:rPr>
          <w:szCs w:val="24"/>
        </w:rPr>
        <w:t xml:space="preserve"> Việc chính phủ hỗ trợ các doanh nghiệp lãi suất vốn vay từ nguồn ngân sách thể hiện vai trò nào dưới đây của ngân sách nhà nước? </w:t>
      </w:r>
    </w:p>
    <w:p w:rsidR="00D071FC" w:rsidRPr="00787668" w:rsidRDefault="0092011B">
      <w:pPr>
        <w:tabs>
          <w:tab w:val="center" w:pos="1715"/>
          <w:tab w:val="center" w:pos="667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Duy trì hoạt động bộ máy. </w:t>
      </w:r>
      <w:r w:rsidRPr="00787668">
        <w:rPr>
          <w:szCs w:val="24"/>
        </w:rPr>
        <w:tab/>
      </w:r>
      <w:r w:rsidRPr="00787668">
        <w:rPr>
          <w:b/>
          <w:color w:val="0070C0"/>
          <w:szCs w:val="24"/>
        </w:rPr>
        <w:t xml:space="preserve">B. </w:t>
      </w:r>
      <w:r w:rsidRPr="00787668">
        <w:rPr>
          <w:szCs w:val="24"/>
        </w:rPr>
        <w:t xml:space="preserve">Điều tiết, bình ổn thị trường. </w:t>
      </w:r>
    </w:p>
    <w:p w:rsidR="00D071FC" w:rsidRPr="00787668" w:rsidRDefault="0092011B">
      <w:pPr>
        <w:tabs>
          <w:tab w:val="center" w:pos="1783"/>
          <w:tab w:val="center" w:pos="665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Điều tiết thu nhập qua thuế. </w:t>
      </w:r>
      <w:r w:rsidRPr="00787668">
        <w:rPr>
          <w:szCs w:val="24"/>
        </w:rPr>
        <w:tab/>
      </w:r>
      <w:r w:rsidRPr="00787668">
        <w:rPr>
          <w:b/>
          <w:color w:val="0070C0"/>
          <w:szCs w:val="24"/>
        </w:rPr>
        <w:t xml:space="preserve">D. </w:t>
      </w:r>
      <w:r w:rsidRPr="00787668">
        <w:rPr>
          <w:szCs w:val="24"/>
        </w:rPr>
        <w:t xml:space="preserve">Công cụ mở rộng đối ngoại. </w:t>
      </w:r>
    </w:p>
    <w:p w:rsidR="00D071FC" w:rsidRPr="00787668" w:rsidRDefault="0092011B">
      <w:pPr>
        <w:rPr>
          <w:szCs w:val="24"/>
        </w:rPr>
      </w:pPr>
      <w:r w:rsidRPr="00787668">
        <w:rPr>
          <w:b/>
          <w:color w:val="C00000"/>
          <w:szCs w:val="24"/>
        </w:rPr>
        <w:t>Câu 42:</w:t>
      </w:r>
      <w:r w:rsidRPr="00787668">
        <w:rPr>
          <w:szCs w:val="24"/>
        </w:rPr>
        <w:t xml:space="preserve"> Dựa vào thông tin trên, em hãy cho biết  nhà nước sử dụng quỹ dự trữ quốc gia của ngân sách nhà nước không chi cho hoạt động nào? </w:t>
      </w:r>
    </w:p>
    <w:p w:rsidR="00D071FC" w:rsidRPr="00787668" w:rsidRDefault="0092011B">
      <w:pPr>
        <w:tabs>
          <w:tab w:val="center" w:pos="1473"/>
          <w:tab w:val="center" w:pos="658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Thực phẩm thiết yếu. </w:t>
      </w:r>
      <w:r w:rsidRPr="00787668">
        <w:rPr>
          <w:szCs w:val="24"/>
        </w:rPr>
        <w:tab/>
      </w:r>
      <w:r w:rsidRPr="00787668">
        <w:rPr>
          <w:b/>
          <w:color w:val="0070C0"/>
          <w:szCs w:val="24"/>
        </w:rPr>
        <w:t xml:space="preserve">B. </w:t>
      </w:r>
      <w:r w:rsidRPr="00787668">
        <w:rPr>
          <w:szCs w:val="24"/>
        </w:rPr>
        <w:t xml:space="preserve">Trợ cấp tiền cho nhân dân. </w:t>
      </w:r>
    </w:p>
    <w:p w:rsidR="00D071FC" w:rsidRPr="00787668" w:rsidRDefault="0092011B">
      <w:pPr>
        <w:tabs>
          <w:tab w:val="center" w:pos="1604"/>
          <w:tab w:val="center" w:pos="6019"/>
        </w:tabs>
        <w:ind w:left="0" w:firstLine="0"/>
        <w:jc w:val="left"/>
        <w:rPr>
          <w:szCs w:val="24"/>
        </w:rPr>
      </w:pPr>
      <w:r w:rsidRPr="00787668">
        <w:rPr>
          <w:rFonts w:ascii="Calibri" w:eastAsia="Calibri" w:hAnsi="Calibri" w:cs="Calibri"/>
          <w:szCs w:val="24"/>
        </w:rPr>
        <w:lastRenderedPageBreak/>
        <w:tab/>
      </w:r>
      <w:r w:rsidRPr="00787668">
        <w:rPr>
          <w:b/>
          <w:color w:val="0070C0"/>
          <w:szCs w:val="24"/>
        </w:rPr>
        <w:t xml:space="preserve">C. </w:t>
      </w:r>
      <w:r w:rsidRPr="00787668">
        <w:rPr>
          <w:szCs w:val="24"/>
        </w:rPr>
        <w:t xml:space="preserve">Đầu tư cho quốc phòng. </w:t>
      </w:r>
      <w:r w:rsidRPr="00787668">
        <w:rPr>
          <w:szCs w:val="24"/>
        </w:rPr>
        <w:tab/>
      </w:r>
      <w:r w:rsidRPr="00787668">
        <w:rPr>
          <w:b/>
          <w:color w:val="0070C0"/>
          <w:szCs w:val="24"/>
        </w:rPr>
        <w:t xml:space="preserve">D. </w:t>
      </w:r>
      <w:r w:rsidRPr="00787668">
        <w:rPr>
          <w:szCs w:val="24"/>
        </w:rPr>
        <w:t xml:space="preserve">Các gói hỗ trợ. </w:t>
      </w:r>
    </w:p>
    <w:p w:rsidR="00D071FC" w:rsidRPr="00787668" w:rsidRDefault="0092011B">
      <w:pPr>
        <w:rPr>
          <w:szCs w:val="24"/>
        </w:rPr>
      </w:pPr>
      <w:r w:rsidRPr="00787668">
        <w:rPr>
          <w:b/>
          <w:color w:val="C00000"/>
          <w:szCs w:val="24"/>
        </w:rPr>
        <w:t>Câu 43:</w:t>
      </w:r>
      <w:r w:rsidRPr="00787668">
        <w:rPr>
          <w:szCs w:val="24"/>
        </w:rPr>
        <w:t xml:space="preserve"> Việc chính phủ hỗ trợ trang thiết bị y tế cho các nước bạn bè trên thế giới thể hiện vai trò nào dưới đây của ngân sách nhà nước? </w:t>
      </w:r>
    </w:p>
    <w:p w:rsidR="00D071FC" w:rsidRPr="00787668" w:rsidRDefault="0092011B">
      <w:pPr>
        <w:tabs>
          <w:tab w:val="center" w:pos="1798"/>
          <w:tab w:val="center" w:pos="6641"/>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Công cụ mở rộng đối ngoại. </w:t>
      </w:r>
      <w:r w:rsidRPr="00787668">
        <w:rPr>
          <w:szCs w:val="24"/>
        </w:rPr>
        <w:tab/>
      </w:r>
      <w:r w:rsidRPr="00787668">
        <w:rPr>
          <w:b/>
          <w:color w:val="0070C0"/>
          <w:szCs w:val="24"/>
        </w:rPr>
        <w:t xml:space="preserve">B. </w:t>
      </w:r>
      <w:r w:rsidRPr="00787668">
        <w:rPr>
          <w:szCs w:val="24"/>
        </w:rPr>
        <w:t xml:space="preserve">Thực hiện nghĩa vụ quốc tế. </w:t>
      </w:r>
    </w:p>
    <w:p w:rsidR="00D071FC" w:rsidRPr="00787668" w:rsidRDefault="0092011B">
      <w:pPr>
        <w:tabs>
          <w:tab w:val="center" w:pos="1935"/>
          <w:tab w:val="center" w:pos="6820"/>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Thành lập quỹ dự trữ quốc gia. </w:t>
      </w:r>
      <w:r w:rsidRPr="00787668">
        <w:rPr>
          <w:szCs w:val="24"/>
        </w:rPr>
        <w:tab/>
      </w:r>
      <w:r w:rsidRPr="00787668">
        <w:rPr>
          <w:b/>
          <w:color w:val="0070C0"/>
          <w:szCs w:val="24"/>
        </w:rPr>
        <w:t xml:space="preserve">D. </w:t>
      </w:r>
      <w:r w:rsidRPr="00787668">
        <w:rPr>
          <w:szCs w:val="24"/>
        </w:rPr>
        <w:t xml:space="preserve">Thực hiện chức năng nhà nước. </w:t>
      </w:r>
    </w:p>
    <w:p w:rsidR="00D071FC" w:rsidRPr="00787668" w:rsidRDefault="0092011B">
      <w:pPr>
        <w:pStyle w:val="Heading1"/>
        <w:ind w:left="298"/>
        <w:rPr>
          <w:szCs w:val="24"/>
        </w:rPr>
      </w:pPr>
      <w:r w:rsidRPr="00787668">
        <w:rPr>
          <w:szCs w:val="24"/>
        </w:rPr>
        <w:t xml:space="preserve">Đọc thông tin và trả lời các câu hỏi 44,45 </w:t>
      </w:r>
    </w:p>
    <w:p w:rsidR="00D071FC" w:rsidRPr="00787668" w:rsidRDefault="0092011B">
      <w:pPr>
        <w:ind w:left="19" w:firstLine="284"/>
        <w:rPr>
          <w:szCs w:val="24"/>
        </w:rPr>
      </w:pPr>
      <w:r w:rsidRPr="00787668">
        <w:rPr>
          <w:szCs w:val="24"/>
        </w:rPr>
        <w:t xml:space="preserve">Năm 2020, Thủ tướng Chính phủ Quyết định 1913/QĐ-TTg hỗ trợ kinh phí cho các địa phương khắc phục hậu quả bão số 5, 6, 7, 8, 9 và mưa lũ tháng 10 năm 2020 tại miền Trung và Tây Nguyên. Theo thứ tự ưu tiên như sau: Thực hiện công tác tìm kiếm cứu nạn, hỗ trợ dân sinh (hỗ trợ gia đình có người bị chết, mất tích, nhà ở bị hư hỏng), di dân khẩn cấp, hỗ trợ sản xuất nông nghiệp bị thiệt hại; khắc phục cấp bách cơ sở hạ tầng thiết yếu bị hư hỏng nặng do bão, lũ, ngập lụt, sạt lở đất: y tế, trường học, công trình cung cấp nước sạch, thủy lợi, đê điều…Theo đó, Ban Chỉ đạo Trung ương về phòng, chống thiên tai, Ủy ban nhân dân các tỉnh được tạm cấp kinh phí chịu trách nhiệm toàn diện về tính chính xác của nội dung và số liệu báo cáo </w:t>
      </w:r>
    </w:p>
    <w:p w:rsidR="00D071FC" w:rsidRPr="00787668" w:rsidRDefault="0092011B">
      <w:pPr>
        <w:rPr>
          <w:szCs w:val="24"/>
        </w:rPr>
      </w:pPr>
      <w:r w:rsidRPr="00787668">
        <w:rPr>
          <w:b/>
          <w:color w:val="C00000"/>
          <w:szCs w:val="24"/>
        </w:rPr>
        <w:t>Câu 44:</w:t>
      </w:r>
      <w:r w:rsidRPr="00787668">
        <w:rPr>
          <w:szCs w:val="24"/>
        </w:rPr>
        <w:t xml:space="preserve"> Việc thực hiện hỗ trợ kinh phí để khắc phục hậu quả thiên tai từ nguồn ngân sách nhà nước là thể hiện vai trò nào dưới đây của ngân sách nhà nước? </w:t>
      </w:r>
    </w:p>
    <w:p w:rsidR="00D071FC" w:rsidRPr="00787668" w:rsidRDefault="0092011B">
      <w:pPr>
        <w:tabs>
          <w:tab w:val="center" w:pos="1744"/>
          <w:tab w:val="center" w:pos="6497"/>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Củng cố bộ máy nhà nước. </w:t>
      </w:r>
      <w:r w:rsidRPr="00787668">
        <w:rPr>
          <w:szCs w:val="24"/>
        </w:rPr>
        <w:tab/>
      </w:r>
      <w:r w:rsidRPr="00787668">
        <w:rPr>
          <w:b/>
          <w:color w:val="0070C0"/>
          <w:szCs w:val="24"/>
        </w:rPr>
        <w:t xml:space="preserve">B. </w:t>
      </w:r>
      <w:r w:rsidRPr="00787668">
        <w:rPr>
          <w:szCs w:val="24"/>
        </w:rPr>
        <w:t xml:space="preserve">Tăng cường quốc phòng. </w:t>
      </w:r>
    </w:p>
    <w:p w:rsidR="00D071FC" w:rsidRPr="00787668" w:rsidRDefault="0092011B">
      <w:pPr>
        <w:tabs>
          <w:tab w:val="center" w:pos="1815"/>
          <w:tab w:val="center" w:pos="6793"/>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Tạo lập quỹ dự trữ quốc gia. </w:t>
      </w:r>
      <w:r w:rsidRPr="00787668">
        <w:rPr>
          <w:szCs w:val="24"/>
        </w:rPr>
        <w:tab/>
      </w:r>
      <w:r w:rsidRPr="00787668">
        <w:rPr>
          <w:b/>
          <w:color w:val="0070C0"/>
          <w:szCs w:val="24"/>
        </w:rPr>
        <w:t xml:space="preserve">D. </w:t>
      </w:r>
      <w:r w:rsidRPr="00787668">
        <w:rPr>
          <w:szCs w:val="24"/>
        </w:rPr>
        <w:t xml:space="preserve">Củng cố và kiềm chế thu nhập. </w:t>
      </w:r>
    </w:p>
    <w:p w:rsidR="00D071FC" w:rsidRPr="00787668" w:rsidRDefault="0092011B">
      <w:pPr>
        <w:rPr>
          <w:szCs w:val="24"/>
        </w:rPr>
      </w:pPr>
      <w:r w:rsidRPr="00787668">
        <w:rPr>
          <w:b/>
          <w:color w:val="C00000"/>
          <w:szCs w:val="24"/>
        </w:rPr>
        <w:t>Câu 45:</w:t>
      </w:r>
      <w:r w:rsidRPr="00787668">
        <w:rPr>
          <w:szCs w:val="24"/>
        </w:rPr>
        <w:t xml:space="preserve"> Theo quyết định của Thủ tướng Chính phủ thì việc hỗ trợ kinh phí khắc phục thiên tai được lấy từ nguồn ngân sách </w:t>
      </w:r>
    </w:p>
    <w:p w:rsidR="00D071FC" w:rsidRPr="00787668" w:rsidRDefault="0092011B">
      <w:pPr>
        <w:tabs>
          <w:tab w:val="center" w:pos="1010"/>
          <w:tab w:val="center" w:pos="3441"/>
          <w:tab w:val="center" w:pos="5745"/>
          <w:tab w:val="center" w:pos="821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trung ương. </w:t>
      </w:r>
      <w:r w:rsidRPr="00787668">
        <w:rPr>
          <w:szCs w:val="24"/>
        </w:rPr>
        <w:tab/>
      </w:r>
      <w:r w:rsidRPr="00787668">
        <w:rPr>
          <w:b/>
          <w:color w:val="0070C0"/>
          <w:szCs w:val="24"/>
        </w:rPr>
        <w:t xml:space="preserve">B. </w:t>
      </w:r>
      <w:r w:rsidRPr="00787668">
        <w:rPr>
          <w:szCs w:val="24"/>
        </w:rPr>
        <w:t xml:space="preserve">địa phương. </w:t>
      </w:r>
      <w:r w:rsidRPr="00787668">
        <w:rPr>
          <w:szCs w:val="24"/>
        </w:rPr>
        <w:tab/>
      </w:r>
      <w:r w:rsidRPr="00787668">
        <w:rPr>
          <w:b/>
          <w:color w:val="0070C0"/>
          <w:szCs w:val="24"/>
        </w:rPr>
        <w:t xml:space="preserve">C. </w:t>
      </w:r>
      <w:r w:rsidRPr="00787668">
        <w:rPr>
          <w:szCs w:val="24"/>
        </w:rPr>
        <w:t xml:space="preserve">đoàn thể. </w:t>
      </w:r>
      <w:r w:rsidRPr="00787668">
        <w:rPr>
          <w:szCs w:val="24"/>
        </w:rPr>
        <w:tab/>
      </w:r>
      <w:r w:rsidRPr="00787668">
        <w:rPr>
          <w:b/>
          <w:color w:val="0070C0"/>
          <w:szCs w:val="24"/>
        </w:rPr>
        <w:t xml:space="preserve">D. </w:t>
      </w:r>
      <w:r w:rsidRPr="00787668">
        <w:rPr>
          <w:szCs w:val="24"/>
        </w:rPr>
        <w:t xml:space="preserve">vận động. </w:t>
      </w:r>
    </w:p>
    <w:p w:rsidR="00D071FC" w:rsidRPr="00787668" w:rsidRDefault="0092011B">
      <w:pPr>
        <w:pStyle w:val="Heading1"/>
        <w:ind w:left="298"/>
        <w:rPr>
          <w:szCs w:val="24"/>
        </w:rPr>
      </w:pPr>
      <w:r w:rsidRPr="00787668">
        <w:rPr>
          <w:szCs w:val="24"/>
        </w:rPr>
        <w:t xml:space="preserve">Đọc thông tin và trả lời các câu hỏi 46,47,48 </w:t>
      </w:r>
    </w:p>
    <w:p w:rsidR="00D071FC" w:rsidRPr="00787668" w:rsidRDefault="0092011B">
      <w:pPr>
        <w:ind w:left="19" w:firstLine="284"/>
        <w:rPr>
          <w:szCs w:val="24"/>
        </w:rPr>
      </w:pPr>
      <w:r w:rsidRPr="00787668">
        <w:rPr>
          <w:szCs w:val="24"/>
        </w:rPr>
        <w:t xml:space="preserve">Gia đình anh D, chị H có một trang trại chăn nuôi rộng 2 héc-ta, trong đó có 500m - đất ở, diện tích còn lại là đất trồng trọt, ao thả cá. Nhờ có hiểu biết về kinh doanh, mà hoạt động kinh tế của gia đình mang lại thu nhập ổn định. Hàng năm vợ chồng anh chị đều thực hiện tốt các quy định của nhà nước về đóng thuế và quy định về sử dụng đất. </w:t>
      </w:r>
      <w:r w:rsidRPr="00787668">
        <w:rPr>
          <w:b/>
          <w:color w:val="C00000"/>
          <w:szCs w:val="24"/>
        </w:rPr>
        <w:t>Câu 46:</w:t>
      </w:r>
      <w:r w:rsidRPr="00787668">
        <w:rPr>
          <w:szCs w:val="24"/>
        </w:rPr>
        <w:t xml:space="preserve"> Với diện tích 2ha trên, gia đình anh D phải đóng loại thuế nào dưới đây? </w:t>
      </w:r>
    </w:p>
    <w:p w:rsidR="00D071FC" w:rsidRPr="00787668" w:rsidRDefault="0092011B">
      <w:pPr>
        <w:tabs>
          <w:tab w:val="center" w:pos="1451"/>
          <w:tab w:val="center" w:pos="6788"/>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sử dụng đất nông nghiệp. </w:t>
      </w:r>
    </w:p>
    <w:p w:rsidR="00D071FC" w:rsidRPr="00787668" w:rsidRDefault="0092011B">
      <w:pPr>
        <w:tabs>
          <w:tab w:val="center" w:pos="1955"/>
          <w:tab w:val="center" w:pos="6378"/>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xuất nhập khẩu hàng hóa. </w:t>
      </w:r>
      <w:r w:rsidRPr="00787668">
        <w:rPr>
          <w:szCs w:val="24"/>
        </w:rPr>
        <w:tab/>
      </w:r>
      <w:r w:rsidRPr="00787668">
        <w:rPr>
          <w:b/>
          <w:color w:val="0070C0"/>
          <w:szCs w:val="24"/>
        </w:rPr>
        <w:t xml:space="preserve">D. </w:t>
      </w:r>
      <w:r w:rsidRPr="00787668">
        <w:rPr>
          <w:szCs w:val="24"/>
        </w:rPr>
        <w:t xml:space="preserve">Thuế tiêu thụ đặc biệt. </w:t>
      </w:r>
    </w:p>
    <w:p w:rsidR="00D071FC" w:rsidRPr="00787668" w:rsidRDefault="0092011B">
      <w:pPr>
        <w:rPr>
          <w:szCs w:val="24"/>
        </w:rPr>
      </w:pPr>
      <w:r w:rsidRPr="00787668">
        <w:rPr>
          <w:b/>
          <w:color w:val="C00000"/>
          <w:szCs w:val="24"/>
        </w:rPr>
        <w:t>Câu 47:</w:t>
      </w:r>
      <w:r w:rsidRPr="00787668">
        <w:rPr>
          <w:szCs w:val="24"/>
        </w:rPr>
        <w:t xml:space="preserve"> Theo quy định của pháp luật, với khoản thu nhập có được từ hoạt động sản xuất kinh doanh, gia đình anh D và chị H phải nộp khoản thuế nào dưới đây? </w:t>
      </w:r>
    </w:p>
    <w:p w:rsidR="00D071FC" w:rsidRPr="00787668" w:rsidRDefault="0092011B">
      <w:pPr>
        <w:tabs>
          <w:tab w:val="center" w:pos="1451"/>
          <w:tab w:val="center" w:pos="642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giá trị gia tăng. </w:t>
      </w:r>
      <w:r w:rsidRPr="00787668">
        <w:rPr>
          <w:szCs w:val="24"/>
        </w:rPr>
        <w:tab/>
      </w:r>
      <w:r w:rsidRPr="00787668">
        <w:rPr>
          <w:b/>
          <w:color w:val="0070C0"/>
          <w:szCs w:val="24"/>
        </w:rPr>
        <w:t xml:space="preserve">B. </w:t>
      </w:r>
      <w:r w:rsidRPr="00787668">
        <w:rPr>
          <w:szCs w:val="24"/>
        </w:rPr>
        <w:t xml:space="preserve">Thuế thu nhập cá nhân. </w:t>
      </w:r>
    </w:p>
    <w:p w:rsidR="00D071FC" w:rsidRPr="00787668" w:rsidRDefault="0092011B">
      <w:pPr>
        <w:tabs>
          <w:tab w:val="center" w:pos="1692"/>
          <w:tab w:val="center" w:pos="6378"/>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xuất khẩu hàng hóa. </w:t>
      </w:r>
      <w:r w:rsidRPr="00787668">
        <w:rPr>
          <w:szCs w:val="24"/>
        </w:rPr>
        <w:tab/>
      </w:r>
      <w:r w:rsidRPr="00787668">
        <w:rPr>
          <w:b/>
          <w:color w:val="0070C0"/>
          <w:szCs w:val="24"/>
        </w:rPr>
        <w:t xml:space="preserve">D. </w:t>
      </w:r>
      <w:r w:rsidRPr="00787668">
        <w:rPr>
          <w:szCs w:val="24"/>
        </w:rPr>
        <w:t xml:space="preserve">Thuế tiêu thụ đặc biệt. </w:t>
      </w:r>
    </w:p>
    <w:p w:rsidR="00D071FC" w:rsidRPr="00787668" w:rsidRDefault="0092011B">
      <w:pPr>
        <w:rPr>
          <w:szCs w:val="24"/>
        </w:rPr>
      </w:pPr>
      <w:r w:rsidRPr="00787668">
        <w:rPr>
          <w:b/>
          <w:color w:val="C00000"/>
          <w:szCs w:val="24"/>
        </w:rPr>
        <w:t>Câu 48:</w:t>
      </w:r>
      <w:r w:rsidRPr="00787668">
        <w:rPr>
          <w:szCs w:val="24"/>
        </w:rPr>
        <w:t xml:space="preserve"> Xét về mặt bản chất của nền kinh tế, hoạt động của gia đình anh D và chị H thuộc hoạt động nào dưới đây? </w:t>
      </w:r>
    </w:p>
    <w:p w:rsidR="00D071FC" w:rsidRPr="00787668" w:rsidRDefault="0092011B">
      <w:pPr>
        <w:tabs>
          <w:tab w:val="center" w:pos="1409"/>
          <w:tab w:val="center" w:pos="6336"/>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Hoạt động sản xuất. </w:t>
      </w:r>
      <w:r w:rsidRPr="00787668">
        <w:rPr>
          <w:szCs w:val="24"/>
        </w:rPr>
        <w:tab/>
      </w:r>
      <w:r w:rsidRPr="00787668">
        <w:rPr>
          <w:b/>
          <w:color w:val="0070C0"/>
          <w:szCs w:val="24"/>
        </w:rPr>
        <w:t xml:space="preserve">B. </w:t>
      </w:r>
      <w:r w:rsidRPr="00787668">
        <w:rPr>
          <w:szCs w:val="24"/>
        </w:rPr>
        <w:t xml:space="preserve">Hoạt động phân phối. </w:t>
      </w:r>
    </w:p>
    <w:p w:rsidR="00D071FC" w:rsidRPr="00787668" w:rsidRDefault="0092011B">
      <w:pPr>
        <w:tabs>
          <w:tab w:val="center" w:pos="1382"/>
          <w:tab w:val="center" w:pos="6315"/>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Hoạt động trao đổi. </w:t>
      </w:r>
      <w:r w:rsidRPr="00787668">
        <w:rPr>
          <w:szCs w:val="24"/>
        </w:rPr>
        <w:tab/>
      </w:r>
      <w:r w:rsidRPr="00787668">
        <w:rPr>
          <w:b/>
          <w:color w:val="0070C0"/>
          <w:szCs w:val="24"/>
        </w:rPr>
        <w:t xml:space="preserve">D. </w:t>
      </w:r>
      <w:r w:rsidRPr="00787668">
        <w:rPr>
          <w:szCs w:val="24"/>
        </w:rPr>
        <w:t xml:space="preserve">Hoạt động tiêu dùng. </w:t>
      </w:r>
    </w:p>
    <w:p w:rsidR="00D071FC" w:rsidRPr="00787668" w:rsidRDefault="0092011B">
      <w:pPr>
        <w:pStyle w:val="Heading1"/>
        <w:ind w:left="298"/>
        <w:rPr>
          <w:szCs w:val="24"/>
        </w:rPr>
      </w:pPr>
      <w:r w:rsidRPr="00787668">
        <w:rPr>
          <w:szCs w:val="24"/>
        </w:rPr>
        <w:t xml:space="preserve">Đọc thông tin và trả lời các câu hỏi 49,50 </w:t>
      </w:r>
    </w:p>
    <w:p w:rsidR="00D071FC" w:rsidRPr="00787668" w:rsidRDefault="0092011B">
      <w:pPr>
        <w:ind w:left="19" w:firstLine="284"/>
        <w:rPr>
          <w:szCs w:val="24"/>
        </w:rPr>
      </w:pPr>
      <w:r w:rsidRPr="00787668">
        <w:rPr>
          <w:szCs w:val="24"/>
        </w:rPr>
        <w:t xml:space="preserve">Tại khu vực miền Bắc, giá lợn hơi ngày 16/5/2021 ổn định so với mức giá cuối tuần trước và dao động trong khoảng từ 64.000 đồng kg đến 69.000 đồng kg. Cụ thể, tại các tỉnh Yên Bái, Nam Định, Hà Nam, Vĩnh Phúc và Ninh Binh, giá lợn hơi được thu mua chung mức 69.000 đồng/kg. Tỉnh Lào Cai tiếp tục giữ mức giá 64.000 đồng /kg. Đây cũng là mức giao dịch thấp nhất thời điểm hiện tại ở miền Bắc. Trên cơ sở giá  này, cục chăn nuôi đã khuyến cáo người dân thận trọng trong việc tăng đàn trong thời gian tới nhằm đảm bảo cân bằng cung cầu tránh ồ ạt tái đàn sẽ gây hậu quả xấu sau này. </w:t>
      </w:r>
    </w:p>
    <w:p w:rsidR="00D071FC" w:rsidRPr="00787668" w:rsidRDefault="0092011B">
      <w:pPr>
        <w:rPr>
          <w:szCs w:val="24"/>
        </w:rPr>
      </w:pPr>
      <w:r w:rsidRPr="00787668">
        <w:rPr>
          <w:b/>
          <w:color w:val="C00000"/>
          <w:szCs w:val="24"/>
        </w:rPr>
        <w:t>Câu 49:</w:t>
      </w:r>
      <w:r w:rsidRPr="00787668">
        <w:rPr>
          <w:szCs w:val="24"/>
        </w:rPr>
        <w:t xml:space="preserve"> Những khuyến cáo của cơ quan quản lý nhà nước đối với người chăn nuôi là thể hiện chức năng nào dưới đây của giá cả thị trường? </w:t>
      </w:r>
    </w:p>
    <w:p w:rsidR="00D071FC" w:rsidRPr="00787668" w:rsidRDefault="0092011B">
      <w:pPr>
        <w:tabs>
          <w:tab w:val="center" w:pos="1594"/>
          <w:tab w:val="center" w:pos="6456"/>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Tính kịp thời thích ứng. </w:t>
      </w:r>
      <w:r w:rsidRPr="00787668">
        <w:rPr>
          <w:szCs w:val="24"/>
        </w:rPr>
        <w:tab/>
      </w:r>
      <w:r w:rsidRPr="00787668">
        <w:rPr>
          <w:b/>
          <w:color w:val="0070C0"/>
          <w:szCs w:val="24"/>
        </w:rPr>
        <w:t xml:space="preserve">B. </w:t>
      </w:r>
      <w:r w:rsidRPr="00787668">
        <w:rPr>
          <w:szCs w:val="24"/>
        </w:rPr>
        <w:t xml:space="preserve">Công cụ điều tiết vĩ mô. </w:t>
      </w:r>
    </w:p>
    <w:p w:rsidR="00D071FC" w:rsidRPr="00787668" w:rsidRDefault="0092011B">
      <w:pPr>
        <w:tabs>
          <w:tab w:val="center" w:pos="1731"/>
          <w:tab w:val="center" w:pos="6683"/>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Công cụ điều tiết sản xuất. </w:t>
      </w:r>
      <w:r w:rsidRPr="00787668">
        <w:rPr>
          <w:szCs w:val="24"/>
        </w:rPr>
        <w:tab/>
      </w:r>
      <w:r w:rsidRPr="00787668">
        <w:rPr>
          <w:b/>
          <w:color w:val="0070C0"/>
          <w:szCs w:val="24"/>
        </w:rPr>
        <w:t xml:space="preserve">D. </w:t>
      </w:r>
      <w:r w:rsidRPr="00787668">
        <w:rPr>
          <w:szCs w:val="24"/>
        </w:rPr>
        <w:t xml:space="preserve">Căn cứ để mở rộng sản xuất. </w:t>
      </w:r>
    </w:p>
    <w:p w:rsidR="00D071FC" w:rsidRPr="00787668" w:rsidRDefault="0092011B">
      <w:pPr>
        <w:rPr>
          <w:szCs w:val="24"/>
        </w:rPr>
      </w:pPr>
      <w:r w:rsidRPr="00787668">
        <w:rPr>
          <w:b/>
          <w:color w:val="C00000"/>
          <w:szCs w:val="24"/>
        </w:rPr>
        <w:t>Câu 50:</w:t>
      </w:r>
      <w:r w:rsidRPr="00787668">
        <w:rPr>
          <w:szCs w:val="24"/>
        </w:rPr>
        <w:t xml:space="preserve"> Trong thông tin trên, nội dung nào thể hiện nội dung của giá cả thị trường? </w:t>
      </w:r>
    </w:p>
    <w:p w:rsidR="00D071FC" w:rsidRPr="00787668" w:rsidRDefault="0092011B">
      <w:pPr>
        <w:tabs>
          <w:tab w:val="center" w:pos="2212"/>
          <w:tab w:val="center" w:pos="6937"/>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64.000 đồng kg đến 69.000 đồng kg. </w:t>
      </w:r>
      <w:r w:rsidRPr="00787668">
        <w:rPr>
          <w:szCs w:val="24"/>
        </w:rPr>
        <w:tab/>
      </w:r>
      <w:r w:rsidRPr="00787668">
        <w:rPr>
          <w:b/>
          <w:color w:val="0070C0"/>
          <w:szCs w:val="24"/>
        </w:rPr>
        <w:t xml:space="preserve">B. </w:t>
      </w:r>
      <w:r w:rsidRPr="00787668">
        <w:rPr>
          <w:szCs w:val="24"/>
        </w:rPr>
        <w:t xml:space="preserve">Khuyến cáo người dân thận trọng. </w:t>
      </w:r>
    </w:p>
    <w:p w:rsidR="00D071FC" w:rsidRPr="00787668" w:rsidRDefault="0092011B">
      <w:pPr>
        <w:tabs>
          <w:tab w:val="center" w:pos="1874"/>
          <w:tab w:val="center" w:pos="6757"/>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Giá cả ổn định trong cả nước. </w:t>
      </w:r>
      <w:r w:rsidRPr="00787668">
        <w:rPr>
          <w:szCs w:val="24"/>
        </w:rPr>
        <w:tab/>
      </w:r>
      <w:r w:rsidRPr="00787668">
        <w:rPr>
          <w:b/>
          <w:color w:val="0070C0"/>
          <w:szCs w:val="24"/>
        </w:rPr>
        <w:t xml:space="preserve">D. </w:t>
      </w:r>
      <w:r w:rsidRPr="00787668">
        <w:rPr>
          <w:szCs w:val="24"/>
        </w:rPr>
        <w:t xml:space="preserve">Người dân chủ động tăng đàn. </w:t>
      </w:r>
    </w:p>
    <w:p w:rsidR="00D071FC" w:rsidRPr="00787668" w:rsidRDefault="0092011B">
      <w:pPr>
        <w:pStyle w:val="Heading1"/>
        <w:ind w:left="298"/>
        <w:rPr>
          <w:szCs w:val="24"/>
        </w:rPr>
      </w:pPr>
      <w:r w:rsidRPr="00787668">
        <w:rPr>
          <w:szCs w:val="24"/>
        </w:rPr>
        <w:lastRenderedPageBreak/>
        <w:t xml:space="preserve">Đọc thông tin và trả lời các câu hỏi 51,52,53 </w:t>
      </w:r>
    </w:p>
    <w:p w:rsidR="00D071FC" w:rsidRPr="00787668" w:rsidRDefault="0092011B">
      <w:pPr>
        <w:ind w:left="19" w:firstLine="284"/>
        <w:rPr>
          <w:szCs w:val="24"/>
        </w:rPr>
      </w:pPr>
      <w:r w:rsidRPr="00787668">
        <w:rPr>
          <w:szCs w:val="24"/>
        </w:rPr>
        <w:t xml:space="preserve">Doanh nghiệp A ký hợp đồng nhập khẩu 1000 chiếc máy điều hòa không khí loại có công suất 18.000 BTU/máy, 20 xe ô tô loại 4 chỗ ngồi, 30 chiếc xe khách loại 45 chỗ ngồi và 70 ô tô tải. </w:t>
      </w:r>
    </w:p>
    <w:p w:rsidR="00D071FC" w:rsidRPr="00787668" w:rsidRDefault="0092011B">
      <w:pPr>
        <w:rPr>
          <w:szCs w:val="24"/>
        </w:rPr>
      </w:pPr>
      <w:r w:rsidRPr="00787668">
        <w:rPr>
          <w:b/>
          <w:color w:val="C00000"/>
          <w:szCs w:val="24"/>
        </w:rPr>
        <w:t>Câu 51:</w:t>
      </w:r>
      <w:r w:rsidRPr="00787668">
        <w:rPr>
          <w:szCs w:val="24"/>
        </w:rPr>
        <w:t xml:space="preserve"> Khi nhập khẩu ô tô, doanh nghiệp A không phải nộp loại thuế nào dưới đây? </w:t>
      </w:r>
    </w:p>
    <w:p w:rsidR="00D071FC" w:rsidRPr="00787668" w:rsidRDefault="0092011B">
      <w:pPr>
        <w:tabs>
          <w:tab w:val="center" w:pos="1525"/>
          <w:tab w:val="center" w:pos="621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tiêu thụ đặc biệt. </w:t>
      </w:r>
      <w:r w:rsidRPr="00787668">
        <w:rPr>
          <w:szCs w:val="24"/>
        </w:rPr>
        <w:tab/>
      </w:r>
      <w:r w:rsidRPr="00787668">
        <w:rPr>
          <w:b/>
          <w:color w:val="0070C0"/>
          <w:szCs w:val="24"/>
        </w:rPr>
        <w:t xml:space="preserve">B. </w:t>
      </w:r>
      <w:r w:rsidRPr="00787668">
        <w:rPr>
          <w:szCs w:val="24"/>
        </w:rPr>
        <w:t xml:space="preserve">Thuế trước bạ ô tô. </w:t>
      </w:r>
    </w:p>
    <w:p w:rsidR="00D071FC" w:rsidRPr="00787668" w:rsidRDefault="0092011B">
      <w:pPr>
        <w:tabs>
          <w:tab w:val="center" w:pos="1252"/>
          <w:tab w:val="center" w:pos="6079"/>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nhập khẩu. </w:t>
      </w:r>
      <w:r w:rsidRPr="00787668">
        <w:rPr>
          <w:szCs w:val="24"/>
        </w:rPr>
        <w:tab/>
      </w:r>
      <w:r w:rsidRPr="00787668">
        <w:rPr>
          <w:b/>
          <w:color w:val="0070C0"/>
          <w:szCs w:val="24"/>
        </w:rPr>
        <w:t xml:space="preserve">D. </w:t>
      </w:r>
      <w:r w:rsidRPr="00787668">
        <w:rPr>
          <w:szCs w:val="24"/>
        </w:rPr>
        <w:t xml:space="preserve">Thuế xuất khẩu. </w:t>
      </w:r>
    </w:p>
    <w:p w:rsidR="00D071FC" w:rsidRPr="00787668" w:rsidRDefault="0092011B">
      <w:pPr>
        <w:rPr>
          <w:szCs w:val="24"/>
        </w:rPr>
      </w:pPr>
      <w:r w:rsidRPr="00787668">
        <w:rPr>
          <w:b/>
          <w:color w:val="C00000"/>
          <w:szCs w:val="24"/>
        </w:rPr>
        <w:t>Câu 52:</w:t>
      </w:r>
      <w:r w:rsidRPr="00787668">
        <w:rPr>
          <w:szCs w:val="24"/>
        </w:rPr>
        <w:t xml:space="preserve"> Khi nhập khẩu dòng điều hòa không khí, doanh nghiệp A </w:t>
      </w:r>
      <w:r w:rsidRPr="00787668">
        <w:rPr>
          <w:b/>
          <w:szCs w:val="24"/>
        </w:rPr>
        <w:t>không</w:t>
      </w:r>
      <w:r w:rsidRPr="00787668">
        <w:rPr>
          <w:szCs w:val="24"/>
        </w:rPr>
        <w:t xml:space="preserve"> phải nộp loại thuế nào dưới đây? </w:t>
      </w:r>
    </w:p>
    <w:p w:rsidR="00D071FC" w:rsidRPr="00787668" w:rsidRDefault="0092011B">
      <w:pPr>
        <w:tabs>
          <w:tab w:val="center" w:pos="1525"/>
          <w:tab w:val="center" w:pos="629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tiêu thụ đặc biệt. </w:t>
      </w:r>
      <w:r w:rsidRPr="00787668">
        <w:rPr>
          <w:szCs w:val="24"/>
        </w:rPr>
        <w:tab/>
      </w:r>
      <w:r w:rsidRPr="00787668">
        <w:rPr>
          <w:b/>
          <w:color w:val="0070C0"/>
          <w:szCs w:val="24"/>
        </w:rPr>
        <w:t xml:space="preserve">B. </w:t>
      </w:r>
      <w:r w:rsidRPr="00787668">
        <w:rPr>
          <w:szCs w:val="24"/>
        </w:rPr>
        <w:t xml:space="preserve">Thuế giá trị gia tăng. </w:t>
      </w:r>
    </w:p>
    <w:p w:rsidR="00D071FC" w:rsidRPr="00787668" w:rsidRDefault="0092011B">
      <w:pPr>
        <w:tabs>
          <w:tab w:val="center" w:pos="1252"/>
          <w:tab w:val="center" w:pos="6493"/>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nhập khẩu. </w:t>
      </w:r>
      <w:r w:rsidRPr="00787668">
        <w:rPr>
          <w:szCs w:val="24"/>
        </w:rPr>
        <w:tab/>
      </w:r>
      <w:r w:rsidRPr="00787668">
        <w:rPr>
          <w:b/>
          <w:color w:val="0070C0"/>
          <w:szCs w:val="24"/>
        </w:rPr>
        <w:t xml:space="preserve">D. </w:t>
      </w:r>
      <w:r w:rsidRPr="00787668">
        <w:rPr>
          <w:szCs w:val="24"/>
        </w:rPr>
        <w:t xml:space="preserve">Thuế bảo vệ môi trường. </w:t>
      </w:r>
    </w:p>
    <w:p w:rsidR="00D071FC" w:rsidRPr="00787668" w:rsidRDefault="0092011B">
      <w:pPr>
        <w:rPr>
          <w:szCs w:val="24"/>
        </w:rPr>
      </w:pPr>
      <w:r w:rsidRPr="00787668">
        <w:rPr>
          <w:b/>
          <w:color w:val="C00000"/>
          <w:szCs w:val="24"/>
        </w:rPr>
        <w:t>Câu 53:</w:t>
      </w:r>
      <w:r w:rsidRPr="00787668">
        <w:rPr>
          <w:szCs w:val="24"/>
        </w:rPr>
        <w:t xml:space="preserve"> Doanh nghiệp A trong quá trình hoạt động phải nộp loại thuế trực thu nào dưới đây? </w:t>
      </w:r>
    </w:p>
    <w:p w:rsidR="00D071FC" w:rsidRPr="00787668" w:rsidRDefault="0092011B">
      <w:pPr>
        <w:tabs>
          <w:tab w:val="center" w:pos="1640"/>
          <w:tab w:val="center" w:pos="6699"/>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Thuế bảo vệ môi trường. </w:t>
      </w:r>
      <w:r w:rsidRPr="00787668">
        <w:rPr>
          <w:szCs w:val="24"/>
        </w:rPr>
        <w:tab/>
      </w:r>
      <w:r w:rsidRPr="00787668">
        <w:rPr>
          <w:b/>
          <w:color w:val="0070C0"/>
          <w:szCs w:val="24"/>
        </w:rPr>
        <w:t xml:space="preserve">B. </w:t>
      </w:r>
      <w:r w:rsidRPr="00787668">
        <w:rPr>
          <w:szCs w:val="24"/>
        </w:rPr>
        <w:t xml:space="preserve">Thuế thu nhập doanh nghiệp. </w:t>
      </w:r>
    </w:p>
    <w:p w:rsidR="00D071FC" w:rsidRPr="00787668" w:rsidRDefault="0092011B">
      <w:pPr>
        <w:tabs>
          <w:tab w:val="center" w:pos="1719"/>
          <w:tab w:val="center" w:pos="6378"/>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Thuế nhập khẩu hàng hóa. </w:t>
      </w:r>
      <w:r w:rsidRPr="00787668">
        <w:rPr>
          <w:szCs w:val="24"/>
        </w:rPr>
        <w:tab/>
      </w:r>
      <w:r w:rsidRPr="00787668">
        <w:rPr>
          <w:b/>
          <w:color w:val="0070C0"/>
          <w:szCs w:val="24"/>
        </w:rPr>
        <w:t xml:space="preserve">D. </w:t>
      </w:r>
      <w:r w:rsidRPr="00787668">
        <w:rPr>
          <w:szCs w:val="24"/>
        </w:rPr>
        <w:t xml:space="preserve">Thuế tiêu thụ đặc biệt. </w:t>
      </w:r>
    </w:p>
    <w:p w:rsidR="00D071FC" w:rsidRPr="00787668" w:rsidRDefault="0092011B">
      <w:pPr>
        <w:pStyle w:val="Heading1"/>
        <w:ind w:left="298"/>
        <w:rPr>
          <w:szCs w:val="24"/>
        </w:rPr>
      </w:pPr>
      <w:r w:rsidRPr="00787668">
        <w:rPr>
          <w:szCs w:val="24"/>
        </w:rPr>
        <w:t xml:space="preserve">Đọc thông tin và trả lời các câu hỏi 54,55,56 </w:t>
      </w:r>
    </w:p>
    <w:p w:rsidR="00D071FC" w:rsidRPr="00787668" w:rsidRDefault="0092011B">
      <w:pPr>
        <w:ind w:left="19" w:firstLine="284"/>
        <w:rPr>
          <w:szCs w:val="24"/>
        </w:rPr>
      </w:pPr>
      <w:r w:rsidRPr="00787668">
        <w:rPr>
          <w:b/>
          <w:szCs w:val="24"/>
        </w:rPr>
        <w:t>“</w:t>
      </w:r>
      <w:r w:rsidRPr="00787668">
        <w:rPr>
          <w:szCs w:val="24"/>
        </w:rPr>
        <w:t xml:space="preserve">Khi dịch COVID-19 bùng phát, ở một số địa phương thực hiện giãn cách xã hội thời gian đầu đã xảy ra hiện tượng tăng giá một số mặt hàng, đời sống nhân dân gặp nhiều khó khăn. Chính phủ đã dùng quỹ dự trữ quốc gia của ngân sách nhà nước với các gói hỗ trợ hàng chục nghìn tỉ đồng, cung ứng kịp thời, đầy đủ lương thực, thực phẩm thiết yếu, trợ cấp tiền cho nhân dân, đặt biệt đối với người nghèo, người có hoàn cảnh khó khăn, người mất việc do dịch bệnh. Bên cạnh đó, chính phủ đã sử dụng nguồn ngân sách hợp pháp để hỗ trợ trang thiết bị y tế phòng chống dịch cho các nước trên thế giới. </w:t>
      </w:r>
    </w:p>
    <w:p w:rsidR="00D071FC" w:rsidRPr="00787668" w:rsidRDefault="0092011B">
      <w:pPr>
        <w:rPr>
          <w:szCs w:val="24"/>
        </w:rPr>
      </w:pPr>
      <w:r w:rsidRPr="00787668">
        <w:rPr>
          <w:b/>
          <w:color w:val="C00000"/>
          <w:szCs w:val="24"/>
        </w:rPr>
        <w:t>Câu 54:</w:t>
      </w:r>
      <w:r w:rsidRPr="00787668">
        <w:rPr>
          <w:szCs w:val="24"/>
        </w:rPr>
        <w:t xml:space="preserve"> Việc chính phủ hỗ trợ các doanh nghiệp lãi suất vốn vay từ nguồn ngân sách thể hiện vai trò nào dưới đây của ngân sách nhà nước? </w:t>
      </w:r>
    </w:p>
    <w:p w:rsidR="00D071FC" w:rsidRPr="00787668" w:rsidRDefault="0092011B">
      <w:pPr>
        <w:tabs>
          <w:tab w:val="center" w:pos="1715"/>
          <w:tab w:val="center" w:pos="6674"/>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Duy trì hoạt động bộ máy. </w:t>
      </w:r>
      <w:r w:rsidRPr="00787668">
        <w:rPr>
          <w:szCs w:val="24"/>
        </w:rPr>
        <w:tab/>
      </w:r>
      <w:r w:rsidRPr="00787668">
        <w:rPr>
          <w:b/>
          <w:color w:val="0070C0"/>
          <w:szCs w:val="24"/>
        </w:rPr>
        <w:t xml:space="preserve">B. </w:t>
      </w:r>
      <w:r w:rsidRPr="00787668">
        <w:rPr>
          <w:szCs w:val="24"/>
        </w:rPr>
        <w:t xml:space="preserve">Điều tiết, bình ổn thị trường. </w:t>
      </w:r>
    </w:p>
    <w:p w:rsidR="00D071FC" w:rsidRPr="00787668" w:rsidRDefault="0092011B">
      <w:pPr>
        <w:tabs>
          <w:tab w:val="center" w:pos="1783"/>
          <w:tab w:val="center" w:pos="6652"/>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Điều tiết thu nhập qua thuế. </w:t>
      </w:r>
      <w:r w:rsidRPr="00787668">
        <w:rPr>
          <w:szCs w:val="24"/>
        </w:rPr>
        <w:tab/>
      </w:r>
      <w:r w:rsidRPr="00787668">
        <w:rPr>
          <w:b/>
          <w:color w:val="0070C0"/>
          <w:szCs w:val="24"/>
        </w:rPr>
        <w:t xml:space="preserve">D. </w:t>
      </w:r>
      <w:r w:rsidRPr="00787668">
        <w:rPr>
          <w:szCs w:val="24"/>
        </w:rPr>
        <w:t xml:space="preserve">Công cụ mở rộng đối ngoại. </w:t>
      </w:r>
    </w:p>
    <w:p w:rsidR="00D071FC" w:rsidRPr="00787668" w:rsidRDefault="0092011B">
      <w:pPr>
        <w:rPr>
          <w:szCs w:val="24"/>
        </w:rPr>
      </w:pPr>
      <w:r w:rsidRPr="00787668">
        <w:rPr>
          <w:b/>
          <w:color w:val="C00000"/>
          <w:szCs w:val="24"/>
        </w:rPr>
        <w:t>Câu 55:</w:t>
      </w:r>
      <w:r w:rsidRPr="00787668">
        <w:rPr>
          <w:szCs w:val="24"/>
        </w:rPr>
        <w:t xml:space="preserve"> Dựa vào thông tin trên, em hãy cho biết  nhà nước sử dụng quỹ dự trữ quốc gia của ngân sách nhà nước </w:t>
      </w:r>
      <w:r w:rsidRPr="00787668">
        <w:rPr>
          <w:b/>
          <w:i/>
          <w:szCs w:val="24"/>
        </w:rPr>
        <w:t>không</w:t>
      </w:r>
      <w:r w:rsidRPr="00787668">
        <w:rPr>
          <w:szCs w:val="24"/>
        </w:rPr>
        <w:t xml:space="preserve"> chi cho hoạt động nào? </w:t>
      </w:r>
    </w:p>
    <w:p w:rsidR="00D071FC" w:rsidRPr="00787668" w:rsidRDefault="0092011B">
      <w:pPr>
        <w:tabs>
          <w:tab w:val="center" w:pos="1723"/>
          <w:tab w:val="center" w:pos="6580"/>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Mua Thực phẩm thiết yếu. </w:t>
      </w:r>
      <w:r w:rsidRPr="00787668">
        <w:rPr>
          <w:szCs w:val="24"/>
        </w:rPr>
        <w:tab/>
      </w:r>
      <w:r w:rsidRPr="00787668">
        <w:rPr>
          <w:b/>
          <w:color w:val="0070C0"/>
          <w:szCs w:val="24"/>
        </w:rPr>
        <w:t xml:space="preserve">B. </w:t>
      </w:r>
      <w:r w:rsidRPr="00787668">
        <w:rPr>
          <w:szCs w:val="24"/>
        </w:rPr>
        <w:t xml:space="preserve">Trợ cấp tiền cho nhân dân. </w:t>
      </w:r>
    </w:p>
    <w:p w:rsidR="00D071FC" w:rsidRPr="00787668" w:rsidRDefault="0092011B">
      <w:pPr>
        <w:tabs>
          <w:tab w:val="center" w:pos="1604"/>
          <w:tab w:val="center" w:pos="6019"/>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Đầu tư cho quốc phòng. </w:t>
      </w:r>
      <w:r w:rsidRPr="00787668">
        <w:rPr>
          <w:szCs w:val="24"/>
        </w:rPr>
        <w:tab/>
      </w:r>
      <w:r w:rsidRPr="00787668">
        <w:rPr>
          <w:b/>
          <w:color w:val="0070C0"/>
          <w:szCs w:val="24"/>
        </w:rPr>
        <w:t xml:space="preserve">D. </w:t>
      </w:r>
      <w:r w:rsidRPr="00787668">
        <w:rPr>
          <w:szCs w:val="24"/>
        </w:rPr>
        <w:t xml:space="preserve">Các gói hỗ trợ. </w:t>
      </w:r>
    </w:p>
    <w:p w:rsidR="00D071FC" w:rsidRPr="00787668" w:rsidRDefault="0092011B">
      <w:pPr>
        <w:rPr>
          <w:szCs w:val="24"/>
        </w:rPr>
      </w:pPr>
      <w:r w:rsidRPr="00787668">
        <w:rPr>
          <w:b/>
          <w:color w:val="C00000"/>
          <w:szCs w:val="24"/>
        </w:rPr>
        <w:t>Câu 56:</w:t>
      </w:r>
      <w:r w:rsidRPr="00787668">
        <w:rPr>
          <w:szCs w:val="24"/>
        </w:rPr>
        <w:t xml:space="preserve"> Việc chính phủ hỗ trợ trang thiết bị y tế cho các nước bạn bè trên thế giới thể hiện vai trò nào dưới đây của ngân sách nhà nước? </w:t>
      </w:r>
    </w:p>
    <w:p w:rsidR="00D071FC" w:rsidRPr="00787668" w:rsidRDefault="0092011B">
      <w:pPr>
        <w:tabs>
          <w:tab w:val="center" w:pos="1798"/>
          <w:tab w:val="center" w:pos="6641"/>
        </w:tabs>
        <w:ind w:left="0" w:firstLine="0"/>
        <w:jc w:val="left"/>
        <w:rPr>
          <w:szCs w:val="24"/>
        </w:rPr>
      </w:pPr>
      <w:r w:rsidRPr="00787668">
        <w:rPr>
          <w:rFonts w:ascii="Calibri" w:eastAsia="Calibri" w:hAnsi="Calibri" w:cs="Calibri"/>
          <w:szCs w:val="24"/>
        </w:rPr>
        <w:tab/>
      </w:r>
      <w:r w:rsidRPr="00787668">
        <w:rPr>
          <w:b/>
          <w:color w:val="0070C0"/>
          <w:szCs w:val="24"/>
        </w:rPr>
        <w:t xml:space="preserve">A. </w:t>
      </w:r>
      <w:r w:rsidRPr="00787668">
        <w:rPr>
          <w:szCs w:val="24"/>
        </w:rPr>
        <w:t xml:space="preserve">Công cụ mở rộng đối ngoại. </w:t>
      </w:r>
      <w:r w:rsidRPr="00787668">
        <w:rPr>
          <w:szCs w:val="24"/>
        </w:rPr>
        <w:tab/>
      </w:r>
      <w:r w:rsidRPr="00787668">
        <w:rPr>
          <w:b/>
          <w:color w:val="0070C0"/>
          <w:szCs w:val="24"/>
        </w:rPr>
        <w:t xml:space="preserve">B. </w:t>
      </w:r>
      <w:r w:rsidRPr="00787668">
        <w:rPr>
          <w:szCs w:val="24"/>
        </w:rPr>
        <w:t xml:space="preserve">Thực hiện nghĩa vụ quốc tế. </w:t>
      </w:r>
    </w:p>
    <w:p w:rsidR="00D071FC" w:rsidRPr="00787668" w:rsidRDefault="0092011B">
      <w:pPr>
        <w:tabs>
          <w:tab w:val="center" w:pos="1935"/>
          <w:tab w:val="center" w:pos="6820"/>
        </w:tabs>
        <w:ind w:left="0" w:firstLine="0"/>
        <w:jc w:val="left"/>
        <w:rPr>
          <w:szCs w:val="24"/>
        </w:rPr>
      </w:pPr>
      <w:r w:rsidRPr="00787668">
        <w:rPr>
          <w:rFonts w:ascii="Calibri" w:eastAsia="Calibri" w:hAnsi="Calibri" w:cs="Calibri"/>
          <w:szCs w:val="24"/>
        </w:rPr>
        <w:tab/>
      </w:r>
      <w:r w:rsidRPr="00787668">
        <w:rPr>
          <w:b/>
          <w:color w:val="0070C0"/>
          <w:szCs w:val="24"/>
        </w:rPr>
        <w:t xml:space="preserve">C. </w:t>
      </w:r>
      <w:r w:rsidRPr="00787668">
        <w:rPr>
          <w:szCs w:val="24"/>
        </w:rPr>
        <w:t xml:space="preserve">Thành lập quỹ dự trữ quốc gia. </w:t>
      </w:r>
      <w:r w:rsidRPr="00787668">
        <w:rPr>
          <w:szCs w:val="24"/>
        </w:rPr>
        <w:tab/>
      </w:r>
      <w:r w:rsidRPr="00787668">
        <w:rPr>
          <w:b/>
          <w:color w:val="0070C0"/>
          <w:szCs w:val="24"/>
        </w:rPr>
        <w:t xml:space="preserve">D. </w:t>
      </w:r>
      <w:r w:rsidRPr="00787668">
        <w:rPr>
          <w:szCs w:val="24"/>
        </w:rPr>
        <w:t xml:space="preserve">Thực hiện chức năng nhà nước. </w:t>
      </w:r>
    </w:p>
    <w:p w:rsidR="00D071FC" w:rsidRPr="00787668" w:rsidRDefault="0092011B">
      <w:pPr>
        <w:spacing w:after="4" w:line="259" w:lineRule="auto"/>
        <w:ind w:left="303" w:firstLine="0"/>
        <w:jc w:val="left"/>
        <w:rPr>
          <w:szCs w:val="24"/>
        </w:rPr>
      </w:pPr>
      <w:r w:rsidRPr="00787668">
        <w:rPr>
          <w:szCs w:val="24"/>
        </w:rPr>
        <w:t xml:space="preserve"> </w:t>
      </w:r>
    </w:p>
    <w:p w:rsidR="005E6110" w:rsidRPr="00787668" w:rsidRDefault="0092011B">
      <w:pPr>
        <w:spacing w:after="0" w:line="259" w:lineRule="auto"/>
        <w:ind w:left="298" w:right="1484" w:hanging="294"/>
        <w:jc w:val="left"/>
        <w:rPr>
          <w:b/>
          <w:color w:val="FF0000"/>
          <w:szCs w:val="24"/>
        </w:rPr>
      </w:pPr>
      <w:r w:rsidRPr="00787668">
        <w:rPr>
          <w:b/>
          <w:color w:val="FF0000"/>
          <w:szCs w:val="24"/>
        </w:rPr>
        <w:t xml:space="preserve">PHẦN II. TRẮC NGHIỆM ĐÚNG SAI: Đọc thông tin và chọn trả lời đúng/sai  </w:t>
      </w:r>
    </w:p>
    <w:p w:rsidR="00D071FC" w:rsidRPr="00787668" w:rsidRDefault="0092011B">
      <w:pPr>
        <w:spacing w:after="0" w:line="259" w:lineRule="auto"/>
        <w:ind w:left="298" w:right="1484" w:hanging="294"/>
        <w:jc w:val="left"/>
        <w:rPr>
          <w:szCs w:val="24"/>
        </w:rPr>
      </w:pPr>
      <w:r w:rsidRPr="00787668">
        <w:rPr>
          <w:b/>
          <w:color w:val="C00000"/>
          <w:szCs w:val="24"/>
        </w:rPr>
        <w:t>Câu 1:</w:t>
      </w:r>
      <w:r w:rsidRPr="00787668">
        <w:rPr>
          <w:b/>
          <w:szCs w:val="24"/>
        </w:rPr>
        <w:t xml:space="preserve"> Đọc thông tin </w:t>
      </w:r>
    </w:p>
    <w:p w:rsidR="00D071FC" w:rsidRPr="00787668" w:rsidRDefault="0092011B">
      <w:pPr>
        <w:ind w:left="19" w:firstLine="284"/>
        <w:rPr>
          <w:szCs w:val="24"/>
        </w:rPr>
      </w:pPr>
      <w:r w:rsidRPr="00787668">
        <w:rPr>
          <w:szCs w:val="24"/>
        </w:rPr>
        <w:t>Thuế được xem là khoản thu quan trọng, ổn định lâu dài. Nguồn thu từ thuế vào ngân sách nhà nước chỉ được sử dụng để đáp ứng nhu cầu chi tiêu công của Nhà nước. Nguồn thu từ thuế một phần được sử dụng cho hoạt động của bộ máy nhà nước, phần lớn được đầu tư cho văn hoá, y tế, giáo dục, thể dục thể thao, tài trợ xã hội, nghiên cứu khoa học,…</w:t>
      </w:r>
      <w:r w:rsidRPr="00787668">
        <w:rPr>
          <w:b/>
          <w:szCs w:val="24"/>
        </w:rPr>
        <w:t xml:space="preserve"> </w:t>
      </w:r>
    </w:p>
    <w:p w:rsidR="00D071FC" w:rsidRPr="00787668" w:rsidRDefault="00136156" w:rsidP="00136156">
      <w:pPr>
        <w:ind w:left="0" w:firstLine="0"/>
        <w:rPr>
          <w:szCs w:val="24"/>
        </w:rPr>
      </w:pPr>
      <w:r w:rsidRPr="00787668">
        <w:rPr>
          <w:szCs w:val="24"/>
        </w:rPr>
        <w:t xml:space="preserve">a. </w:t>
      </w:r>
      <w:r w:rsidR="0092011B" w:rsidRPr="00787668">
        <w:rPr>
          <w:szCs w:val="24"/>
        </w:rPr>
        <w:t xml:space="preserve">Thuế là nguồn thu duy nhất của ngân sách nhà nước.  </w:t>
      </w:r>
    </w:p>
    <w:p w:rsidR="00D071FC" w:rsidRPr="00787668" w:rsidRDefault="00136156" w:rsidP="00136156">
      <w:pPr>
        <w:ind w:left="0" w:firstLine="0"/>
        <w:rPr>
          <w:szCs w:val="24"/>
        </w:rPr>
      </w:pPr>
      <w:r w:rsidRPr="00787668">
        <w:rPr>
          <w:szCs w:val="24"/>
        </w:rPr>
        <w:t xml:space="preserve">b. </w:t>
      </w:r>
      <w:r w:rsidR="0092011B" w:rsidRPr="00787668">
        <w:rPr>
          <w:szCs w:val="24"/>
        </w:rPr>
        <w:t xml:space="preserve">Hoạt động chi tiêu công của Nhà nước chính là hoạt động chi tiêu cho Bộ máy nhà nước. </w:t>
      </w:r>
    </w:p>
    <w:p w:rsidR="00D071FC" w:rsidRPr="00787668" w:rsidRDefault="00136156" w:rsidP="00136156">
      <w:pPr>
        <w:ind w:left="0" w:firstLine="0"/>
        <w:rPr>
          <w:szCs w:val="24"/>
        </w:rPr>
      </w:pPr>
      <w:r w:rsidRPr="00787668">
        <w:rPr>
          <w:szCs w:val="24"/>
        </w:rPr>
        <w:t xml:space="preserve">c. </w:t>
      </w:r>
      <w:r w:rsidR="0092011B" w:rsidRPr="00787668">
        <w:rPr>
          <w:szCs w:val="24"/>
        </w:rPr>
        <w:t xml:space="preserve">Nguồn thu từ thuế phần lớn đầu tư cho văn hoá, y tế, giáo dục, là thể hiện vai trò của thuế.  </w:t>
      </w:r>
    </w:p>
    <w:p w:rsidR="00D071FC" w:rsidRPr="00787668" w:rsidRDefault="00136156" w:rsidP="00136156">
      <w:pPr>
        <w:ind w:left="0" w:firstLine="0"/>
        <w:rPr>
          <w:szCs w:val="24"/>
        </w:rPr>
      </w:pPr>
      <w:r w:rsidRPr="00787668">
        <w:rPr>
          <w:szCs w:val="24"/>
        </w:rPr>
        <w:t xml:space="preserve">d. </w:t>
      </w:r>
      <w:r w:rsidR="0092011B" w:rsidRPr="00787668">
        <w:rPr>
          <w:szCs w:val="24"/>
        </w:rPr>
        <w:t xml:space="preserve">Hoạt động đầu tư cho xã hội từ nguồn ngân sách nhà nước trong đó có tiền thu thuế là thể hiện sự </w:t>
      </w:r>
    </w:p>
    <w:p w:rsidR="00D071FC" w:rsidRPr="00787668" w:rsidRDefault="0092011B">
      <w:pPr>
        <w:rPr>
          <w:szCs w:val="24"/>
        </w:rPr>
      </w:pPr>
      <w:r w:rsidRPr="00787668">
        <w:rPr>
          <w:szCs w:val="24"/>
        </w:rPr>
        <w:t xml:space="preserve">đầu tư gián tiếp trở lại cho chính người nộp thuế.  </w:t>
      </w:r>
    </w:p>
    <w:p w:rsidR="00D071FC" w:rsidRPr="00787668" w:rsidRDefault="0092011B">
      <w:pPr>
        <w:pStyle w:val="Heading1"/>
        <w:ind w:left="298"/>
        <w:rPr>
          <w:szCs w:val="24"/>
        </w:rPr>
      </w:pPr>
      <w:r w:rsidRPr="00787668">
        <w:rPr>
          <w:color w:val="C00000"/>
          <w:szCs w:val="24"/>
        </w:rPr>
        <w:t>Câu 2:</w:t>
      </w:r>
      <w:r w:rsidRPr="00787668">
        <w:rPr>
          <w:szCs w:val="24"/>
        </w:rPr>
        <w:t xml:space="preserve"> Đọc thông tin  </w:t>
      </w:r>
    </w:p>
    <w:p w:rsidR="00D071FC" w:rsidRPr="00787668" w:rsidRDefault="0092011B">
      <w:pPr>
        <w:ind w:left="19" w:firstLine="284"/>
        <w:rPr>
          <w:szCs w:val="24"/>
        </w:rPr>
      </w:pPr>
      <w:r w:rsidRPr="00787668">
        <w:rPr>
          <w:szCs w:val="24"/>
        </w:rPr>
        <w:t xml:space="preserve">Trong những năm qua, cơ cấu sản xuất một số loại nông sản xuất khẩu chủ lực của Việt Nam thường xuyên biến động, mà nguyên nhân chính là do biến động giá cả. Sự tăng giá hồ tiêu giai đoạn 2010 - 2015 khiến nhiều hộ nông dân các tỉnh Bình Dương, Bình Phước, Đăk Lăk phá bỏ vườn cà phê, vườn điều để chuyển sang trồng hồ tiêu. Tuy nhiên, do sự cạnh tranh từ các nước khác có cùng thế mạnh trồng hồ tiêu làm thị trường xuất khẩu của Việt Nam bị thu hẹp, giá hồ tiêu giảm mạnh từ năm 2017 đến năm </w:t>
      </w:r>
      <w:r w:rsidRPr="00787668">
        <w:rPr>
          <w:szCs w:val="24"/>
        </w:rPr>
        <w:lastRenderedPageBreak/>
        <w:t xml:space="preserve">2019. Nhiều hộ trồng hồ tiêu lại chuyển sang trồng các loại cây ăn quả xuất khẩu tốt, hiện có giá cao như chuối, mít, sầu riêng, bưởi, </w:t>
      </w:r>
    </w:p>
    <w:p w:rsidR="00D071FC" w:rsidRPr="00787668" w:rsidRDefault="00136156" w:rsidP="00136156">
      <w:pPr>
        <w:ind w:left="0" w:firstLine="0"/>
        <w:rPr>
          <w:szCs w:val="24"/>
        </w:rPr>
      </w:pPr>
      <w:r w:rsidRPr="00787668">
        <w:rPr>
          <w:szCs w:val="24"/>
        </w:rPr>
        <w:t xml:space="preserve">a. </w:t>
      </w:r>
      <w:r w:rsidR="0092011B" w:rsidRPr="00787668">
        <w:rPr>
          <w:szCs w:val="24"/>
        </w:rPr>
        <w:t xml:space="preserve">Giá cả nông sản của Việt Nam chịu tác động rất lớn từ thị trường thế giới.  </w:t>
      </w:r>
    </w:p>
    <w:p w:rsidR="00D071FC" w:rsidRPr="00787668" w:rsidRDefault="00136156" w:rsidP="00136156">
      <w:pPr>
        <w:ind w:left="0" w:firstLine="0"/>
        <w:rPr>
          <w:szCs w:val="24"/>
        </w:rPr>
      </w:pPr>
      <w:r w:rsidRPr="00787668">
        <w:rPr>
          <w:szCs w:val="24"/>
        </w:rPr>
        <w:t xml:space="preserve">b. </w:t>
      </w:r>
      <w:r w:rsidR="0092011B" w:rsidRPr="00787668">
        <w:rPr>
          <w:szCs w:val="24"/>
        </w:rPr>
        <w:t xml:space="preserve">Người nông dân liên tục chuyển đổi mô hình sản xuất là phù hợp với quy luật của giá cả thị trường.  </w:t>
      </w:r>
    </w:p>
    <w:p w:rsidR="00D071FC" w:rsidRPr="00787668" w:rsidRDefault="00136156" w:rsidP="00136156">
      <w:pPr>
        <w:ind w:left="0" w:firstLine="0"/>
        <w:rPr>
          <w:szCs w:val="24"/>
        </w:rPr>
      </w:pPr>
      <w:r w:rsidRPr="00787668">
        <w:rPr>
          <w:szCs w:val="24"/>
        </w:rPr>
        <w:t xml:space="preserve">c. </w:t>
      </w:r>
      <w:r w:rsidR="0092011B" w:rsidRPr="00787668">
        <w:rPr>
          <w:szCs w:val="24"/>
        </w:rPr>
        <w:t xml:space="preserve">Cơ quan nhà nước cần dự báo và đưa ra khuyến cáo kịp thời tránh người dân ồ ạt chuyển đổi cây trồng. </w:t>
      </w:r>
      <w:r w:rsidR="0092011B" w:rsidRPr="00787668">
        <w:rPr>
          <w:i/>
          <w:color w:val="FF0000"/>
          <w:szCs w:val="24"/>
        </w:rPr>
        <w:t xml:space="preserve"> </w:t>
      </w:r>
    </w:p>
    <w:p w:rsidR="00D071FC" w:rsidRPr="00787668" w:rsidRDefault="00136156" w:rsidP="00136156">
      <w:pPr>
        <w:ind w:left="0" w:firstLine="0"/>
        <w:rPr>
          <w:szCs w:val="24"/>
        </w:rPr>
      </w:pPr>
      <w:r w:rsidRPr="00787668">
        <w:rPr>
          <w:szCs w:val="24"/>
        </w:rPr>
        <w:t xml:space="preserve">d. </w:t>
      </w:r>
      <w:r w:rsidR="0092011B" w:rsidRPr="00787668">
        <w:rPr>
          <w:szCs w:val="24"/>
        </w:rPr>
        <w:t xml:space="preserve">Việc thay đổi liên tục cơ cấu cây trồng sẽ dẫn đến lãng phí nguồn lực sản xuất.  </w:t>
      </w:r>
    </w:p>
    <w:p w:rsidR="00D071FC" w:rsidRPr="00787668" w:rsidRDefault="0092011B" w:rsidP="005E6110">
      <w:pPr>
        <w:pStyle w:val="Heading1"/>
        <w:rPr>
          <w:szCs w:val="24"/>
        </w:rPr>
      </w:pPr>
      <w:r w:rsidRPr="00787668">
        <w:rPr>
          <w:color w:val="C00000"/>
          <w:szCs w:val="24"/>
        </w:rPr>
        <w:t>Câu 3:</w:t>
      </w:r>
      <w:r w:rsidRPr="00787668">
        <w:rPr>
          <w:szCs w:val="24"/>
        </w:rPr>
        <w:t xml:space="preserve"> Đọc thông tin </w:t>
      </w:r>
    </w:p>
    <w:p w:rsidR="00D071FC" w:rsidRPr="00787668" w:rsidRDefault="0092011B">
      <w:pPr>
        <w:rPr>
          <w:szCs w:val="24"/>
        </w:rPr>
      </w:pPr>
      <w:r w:rsidRPr="00787668">
        <w:rPr>
          <w:szCs w:val="24"/>
        </w:rPr>
        <w:t xml:space="preserve">Doanh nghiệp A và B được cấp giấy phép khai thác khoáng sản. Hai doanh nghiệp này không chỉ khai thác và cung cấp cho các đơn vị trong nước mà còn tiến hành xuất khẩu khoáng sản thô sang một số nước. Trong quá trình hoạt động, doanh nghiệp luôn tuân thủ các quy định về bảo vệ môi trường cũng như kê khai thuế với cơ quan chức năng. Trong năm 2023, nhờ nguồn vốn hỗ trợ các doanh nghiệp nhỏ và vừa của nhà nước, công ty đã mạnh dạn vay vốn để mở rộng sản xuất và thị trường tiêu thụ. Nhờ đó vị trí của công ty ngày càng được nâng cao. </w:t>
      </w:r>
    </w:p>
    <w:p w:rsidR="00D071FC" w:rsidRPr="00787668" w:rsidRDefault="00136156" w:rsidP="00136156">
      <w:pPr>
        <w:ind w:left="0" w:firstLine="0"/>
        <w:rPr>
          <w:szCs w:val="24"/>
        </w:rPr>
      </w:pPr>
      <w:r w:rsidRPr="00787668">
        <w:rPr>
          <w:szCs w:val="24"/>
        </w:rPr>
        <w:t xml:space="preserve">a. </w:t>
      </w:r>
      <w:r w:rsidR="0092011B" w:rsidRPr="00787668">
        <w:rPr>
          <w:szCs w:val="24"/>
        </w:rPr>
        <w:t xml:space="preserve">Doanh nghiệp A và B phải nộp phí bảo vệ môi trường.  </w:t>
      </w:r>
    </w:p>
    <w:p w:rsidR="00D071FC" w:rsidRPr="00787668" w:rsidRDefault="00136156" w:rsidP="00136156">
      <w:pPr>
        <w:ind w:left="0" w:firstLine="0"/>
        <w:rPr>
          <w:szCs w:val="24"/>
        </w:rPr>
      </w:pPr>
      <w:r w:rsidRPr="00787668">
        <w:rPr>
          <w:szCs w:val="24"/>
        </w:rPr>
        <w:t xml:space="preserve">b. </w:t>
      </w:r>
      <w:r w:rsidR="0092011B" w:rsidRPr="00787668">
        <w:rPr>
          <w:szCs w:val="24"/>
        </w:rPr>
        <w:t xml:space="preserve">Vì có hoạt động xuất khẩu nên doanh nghiệp phải nộp thuế xuất khẩu.  </w:t>
      </w:r>
    </w:p>
    <w:p w:rsidR="00D071FC" w:rsidRPr="00787668" w:rsidRDefault="00136156" w:rsidP="00136156">
      <w:pPr>
        <w:ind w:left="0" w:firstLine="0"/>
        <w:rPr>
          <w:szCs w:val="24"/>
        </w:rPr>
      </w:pPr>
      <w:r w:rsidRPr="00787668">
        <w:rPr>
          <w:szCs w:val="24"/>
        </w:rPr>
        <w:t xml:space="preserve">c. </w:t>
      </w:r>
      <w:r w:rsidR="0092011B" w:rsidRPr="00787668">
        <w:rPr>
          <w:szCs w:val="24"/>
        </w:rPr>
        <w:t xml:space="preserve">Theo phạm vi quan hệ giao dịch, thị trường của doanh nghiệp A và B cả trong nước và quốc tế.  </w:t>
      </w:r>
    </w:p>
    <w:p w:rsidR="00D071FC" w:rsidRPr="00787668" w:rsidRDefault="00136156" w:rsidP="00136156">
      <w:pPr>
        <w:ind w:left="0" w:firstLine="0"/>
        <w:rPr>
          <w:szCs w:val="24"/>
        </w:rPr>
      </w:pPr>
      <w:r w:rsidRPr="00787668">
        <w:rPr>
          <w:szCs w:val="24"/>
        </w:rPr>
        <w:t xml:space="preserve">d. </w:t>
      </w:r>
      <w:r w:rsidR="0092011B" w:rsidRPr="00787668">
        <w:rPr>
          <w:szCs w:val="24"/>
        </w:rPr>
        <w:t xml:space="preserve">Nguồn vốn hỗ trợ từ nhà nước được lấy từ nguồn ngân sách nhà nước.  </w:t>
      </w:r>
    </w:p>
    <w:p w:rsidR="00D071FC" w:rsidRPr="00787668" w:rsidRDefault="0092011B">
      <w:pPr>
        <w:pStyle w:val="Heading1"/>
        <w:ind w:left="298"/>
        <w:rPr>
          <w:szCs w:val="24"/>
        </w:rPr>
      </w:pPr>
      <w:r w:rsidRPr="00787668">
        <w:rPr>
          <w:color w:val="C00000"/>
          <w:szCs w:val="24"/>
        </w:rPr>
        <w:t>Câu 4:</w:t>
      </w:r>
      <w:r w:rsidRPr="00787668">
        <w:rPr>
          <w:szCs w:val="24"/>
        </w:rPr>
        <w:t xml:space="preserve"> Đọc thông tin </w:t>
      </w:r>
    </w:p>
    <w:p w:rsidR="00D071FC" w:rsidRPr="00787668" w:rsidRDefault="0092011B">
      <w:pPr>
        <w:ind w:left="19" w:firstLine="284"/>
        <w:rPr>
          <w:szCs w:val="24"/>
        </w:rPr>
      </w:pPr>
      <w:r w:rsidRPr="00787668">
        <w:rPr>
          <w:szCs w:val="24"/>
        </w:rPr>
        <w:t xml:space="preserve">Nông sản Việt Nam ngày càng được ưa chuộng tại các thị trường yêu cầu sán phẩm chất lượng cao ở châu Âu và Hoa Kỳ. Tại Đức, Việt Nam hiện là nguồn cung cấp hạt điều số một, nhờ sản lượng ổn định và chất lượng đảm bảo. Việt Nam cùng là nguồn cung cà phê lớn nhất tại thị trường Nga về sản lượng và đứng thứ hai ở thị trường này về kim ngạch sau Braxin. Trong 9 tháng đầu năm 2021, Nga nhập khẩu cà phê từ Việt Nam đạt trên 61 000 tấn, trị giá 116 triệu USD, giảm 8% về lượng, nhưng tăng 4% về trị giá so với cùng kì năm 2020. Việt Nam là thị trường cung cấp hàng rau quả chế biến lớn thứ mười một cho Hoa Kỳ trong 9 tháng đầu năm 2021, kim ngạch đạt 171,9 triệu USD, tăng 49,9% so với cùng kì năm 2020. Việt Nam chiếm 2,3% tổng trị giá nhập khẩu của Hoa Kỳ trong lĩnh vực này, tăng 0,5% so với cùng kì năm 2020. </w:t>
      </w:r>
    </w:p>
    <w:p w:rsidR="00D071FC" w:rsidRPr="00787668" w:rsidRDefault="00136156" w:rsidP="00136156">
      <w:pPr>
        <w:ind w:left="0" w:firstLine="0"/>
        <w:rPr>
          <w:szCs w:val="24"/>
        </w:rPr>
      </w:pPr>
      <w:r w:rsidRPr="00787668">
        <w:rPr>
          <w:szCs w:val="24"/>
        </w:rPr>
        <w:t xml:space="preserve">a. </w:t>
      </w:r>
      <w:r w:rsidR="0092011B" w:rsidRPr="00787668">
        <w:rPr>
          <w:szCs w:val="24"/>
        </w:rPr>
        <w:t xml:space="preserve">Việc các nước tăng cường nhập khẩu hàng hóa từ Việt Nam thể hiện ưu điểm của cơ chế thị trường.  </w:t>
      </w:r>
    </w:p>
    <w:p w:rsidR="00D071FC" w:rsidRPr="00787668" w:rsidRDefault="00136156" w:rsidP="00136156">
      <w:pPr>
        <w:ind w:left="0" w:firstLine="0"/>
        <w:rPr>
          <w:szCs w:val="24"/>
        </w:rPr>
      </w:pPr>
      <w:r w:rsidRPr="00787668">
        <w:rPr>
          <w:szCs w:val="24"/>
        </w:rPr>
        <w:t xml:space="preserve">b. </w:t>
      </w:r>
      <w:r w:rsidR="0092011B" w:rsidRPr="00787668">
        <w:rPr>
          <w:szCs w:val="24"/>
        </w:rPr>
        <w:t xml:space="preserve">Từ thông tin trên, Việt Nam cần có chiến lược xuất khẩu bài bản, ổn định để phù hợp với đòi hỏi của thị trường thế giới. </w:t>
      </w:r>
      <w:r w:rsidR="0092011B" w:rsidRPr="00787668">
        <w:rPr>
          <w:i/>
          <w:color w:val="FF0000"/>
          <w:szCs w:val="24"/>
        </w:rPr>
        <w:t xml:space="preserve"> </w:t>
      </w:r>
    </w:p>
    <w:p w:rsidR="00D071FC" w:rsidRPr="00787668" w:rsidRDefault="00136156" w:rsidP="00136156">
      <w:pPr>
        <w:ind w:left="0" w:firstLine="0"/>
        <w:rPr>
          <w:szCs w:val="24"/>
        </w:rPr>
      </w:pPr>
      <w:r w:rsidRPr="00787668">
        <w:rPr>
          <w:szCs w:val="24"/>
        </w:rPr>
        <w:t xml:space="preserve">c. </w:t>
      </w:r>
      <w:r w:rsidR="0092011B" w:rsidRPr="00787668">
        <w:rPr>
          <w:szCs w:val="24"/>
        </w:rPr>
        <w:t xml:space="preserve">Chủ thể nhà nước cần tiếp tục có chính sách hỗ trợ người sản xuất để giữ vừng vai trò xuất khẩu của Việt Nam.  </w:t>
      </w:r>
    </w:p>
    <w:p w:rsidR="00D071FC" w:rsidRPr="00787668" w:rsidRDefault="00136156" w:rsidP="00136156">
      <w:pPr>
        <w:ind w:left="0" w:firstLine="0"/>
        <w:rPr>
          <w:szCs w:val="24"/>
        </w:rPr>
      </w:pPr>
      <w:r w:rsidRPr="00787668">
        <w:rPr>
          <w:szCs w:val="24"/>
        </w:rPr>
        <w:t xml:space="preserve">d. </w:t>
      </w:r>
      <w:r w:rsidR="0092011B" w:rsidRPr="00787668">
        <w:rPr>
          <w:szCs w:val="24"/>
        </w:rPr>
        <w:t xml:space="preserve">Người sản xuất không cần thay đổi vì hàng Việt Nam đã khẳng định được vị thế.  </w:t>
      </w:r>
    </w:p>
    <w:p w:rsidR="00D071FC" w:rsidRPr="00787668" w:rsidRDefault="0092011B">
      <w:pPr>
        <w:pStyle w:val="Heading1"/>
        <w:rPr>
          <w:szCs w:val="24"/>
        </w:rPr>
      </w:pPr>
      <w:r w:rsidRPr="00787668">
        <w:rPr>
          <w:color w:val="C00000"/>
          <w:szCs w:val="24"/>
        </w:rPr>
        <w:t>Câu 5:</w:t>
      </w:r>
      <w:r w:rsidRPr="00787668">
        <w:rPr>
          <w:szCs w:val="24"/>
        </w:rPr>
        <w:t xml:space="preserve"> Đọc thông tin </w:t>
      </w:r>
    </w:p>
    <w:p w:rsidR="00D071FC" w:rsidRPr="00787668" w:rsidRDefault="0092011B">
      <w:pPr>
        <w:ind w:left="19" w:firstLine="284"/>
        <w:rPr>
          <w:szCs w:val="24"/>
        </w:rPr>
      </w:pPr>
      <w:r w:rsidRPr="00787668">
        <w:rPr>
          <w:szCs w:val="24"/>
        </w:rPr>
        <w:t xml:space="preserve">Nhà nước áp dụng các biện pháp đánh thuế suất rất cao đối với một số hàng hoá, dịch vụ mang tính chất xa xỉ, không thực sự cần thiết như bia, rượu, thuốc lá, xì gà...: các dịch vụ như kinh doanh xổ số, casino, vũ trường </w:t>
      </w:r>
    </w:p>
    <w:p w:rsidR="00D071FC" w:rsidRPr="00787668" w:rsidRDefault="005E6110" w:rsidP="00136156">
      <w:pPr>
        <w:ind w:left="0" w:firstLine="0"/>
        <w:rPr>
          <w:szCs w:val="24"/>
        </w:rPr>
      </w:pPr>
      <w:r w:rsidRPr="00787668">
        <w:rPr>
          <w:b/>
          <w:color w:val="0070C0"/>
          <w:szCs w:val="24"/>
        </w:rPr>
        <w:t xml:space="preserve">a) </w:t>
      </w:r>
      <w:r w:rsidR="0092011B" w:rsidRPr="00787668">
        <w:rPr>
          <w:szCs w:val="24"/>
        </w:rPr>
        <w:t xml:space="preserve">Thuế đánh vào các hàng hóa có đặc điểm như trên được gọi là thuế tiêu thụ đặc biệt.  </w:t>
      </w:r>
    </w:p>
    <w:p w:rsidR="00D071FC" w:rsidRPr="00787668" w:rsidRDefault="005E6110" w:rsidP="00136156">
      <w:pPr>
        <w:ind w:left="0" w:firstLine="0"/>
        <w:rPr>
          <w:szCs w:val="24"/>
        </w:rPr>
      </w:pPr>
      <w:r w:rsidRPr="00787668">
        <w:rPr>
          <w:b/>
          <w:color w:val="0070C0"/>
          <w:szCs w:val="24"/>
        </w:rPr>
        <w:t xml:space="preserve">b) </w:t>
      </w:r>
      <w:r w:rsidR="0092011B" w:rsidRPr="00787668">
        <w:rPr>
          <w:szCs w:val="24"/>
        </w:rPr>
        <w:t xml:space="preserve">Việc đánh thuế rất cao những mặt hàng trên nhằm mục đích tăng thu cho ngân sách nhà nước.  </w:t>
      </w:r>
    </w:p>
    <w:p w:rsidR="00D071FC" w:rsidRPr="00787668" w:rsidRDefault="005E6110" w:rsidP="00136156">
      <w:pPr>
        <w:ind w:left="0" w:firstLine="0"/>
        <w:rPr>
          <w:szCs w:val="24"/>
        </w:rPr>
      </w:pPr>
      <w:r w:rsidRPr="00787668">
        <w:rPr>
          <w:b/>
          <w:color w:val="0070C0"/>
          <w:szCs w:val="24"/>
        </w:rPr>
        <w:t xml:space="preserve">c) </w:t>
      </w:r>
      <w:r w:rsidR="0092011B" w:rsidRPr="00787668">
        <w:rPr>
          <w:szCs w:val="24"/>
        </w:rPr>
        <w:t xml:space="preserve">Đánh thuế cao những mặt hành xa xỉ như trên là một hình thức góp phần điều tiết thu nhập trong xã </w:t>
      </w:r>
    </w:p>
    <w:p w:rsidR="00D071FC" w:rsidRPr="00787668" w:rsidRDefault="0092011B">
      <w:pPr>
        <w:rPr>
          <w:szCs w:val="24"/>
        </w:rPr>
      </w:pPr>
      <w:r w:rsidRPr="00787668">
        <w:rPr>
          <w:szCs w:val="24"/>
        </w:rPr>
        <w:t xml:space="preserve">hội.  </w:t>
      </w:r>
    </w:p>
    <w:p w:rsidR="00D071FC" w:rsidRPr="00787668" w:rsidRDefault="005E6110" w:rsidP="00136156">
      <w:pPr>
        <w:ind w:left="0" w:firstLine="0"/>
        <w:rPr>
          <w:szCs w:val="24"/>
        </w:rPr>
      </w:pPr>
      <w:r w:rsidRPr="00787668">
        <w:rPr>
          <w:b/>
          <w:color w:val="0070C0"/>
          <w:szCs w:val="24"/>
        </w:rPr>
        <w:t xml:space="preserve">d) </w:t>
      </w:r>
      <w:r w:rsidR="0092011B" w:rsidRPr="00787668">
        <w:rPr>
          <w:szCs w:val="24"/>
        </w:rPr>
        <w:t xml:space="preserve">Việc đánh thuế cao thể hiện vai trò và chức năng của nhà nước trong việc quản lý nền kinh tế.  </w:t>
      </w:r>
    </w:p>
    <w:p w:rsidR="00D071FC" w:rsidRPr="00787668" w:rsidRDefault="0092011B">
      <w:pPr>
        <w:pStyle w:val="Heading1"/>
        <w:ind w:left="298"/>
        <w:rPr>
          <w:szCs w:val="24"/>
        </w:rPr>
      </w:pPr>
      <w:r w:rsidRPr="00787668">
        <w:rPr>
          <w:color w:val="C00000"/>
          <w:szCs w:val="24"/>
        </w:rPr>
        <w:t>Câu 6:</w:t>
      </w:r>
      <w:r w:rsidRPr="00787668">
        <w:rPr>
          <w:szCs w:val="24"/>
        </w:rPr>
        <w:t xml:space="preserve"> Đọc thông tin </w:t>
      </w:r>
    </w:p>
    <w:p w:rsidR="00D071FC" w:rsidRPr="00787668" w:rsidRDefault="0092011B">
      <w:pPr>
        <w:ind w:left="19" w:firstLine="284"/>
        <w:rPr>
          <w:szCs w:val="24"/>
        </w:rPr>
      </w:pPr>
      <w:r w:rsidRPr="00787668">
        <w:rPr>
          <w:szCs w:val="24"/>
        </w:rPr>
        <w:t xml:space="preserve">Bà H mở cửa hàng kinh doanh có đăng kí kinh doanh 8 loại mặt hàng và đóng thuế đầy đủ. Nhận thấy như cầu về một số mặt hàng mới đang tăng, bà H đã bí mật nhập một số hàng hóa về bán mà không đăng ký kinh doanh bổ sung cũng như không khai báo với cơ quan thuế. Trong một lần kiểm tra đột xuất, cơ quan thuế đã phát hiện và ra quyết định xử phạt vi phạm hành chính về thuế và buộc bổ sung thông tin và khai báo với cơ quan thuế. </w:t>
      </w:r>
    </w:p>
    <w:p w:rsidR="00D071FC" w:rsidRPr="00787668" w:rsidRDefault="005E6110" w:rsidP="00136156">
      <w:pPr>
        <w:ind w:left="0" w:firstLine="0"/>
        <w:rPr>
          <w:szCs w:val="24"/>
        </w:rPr>
      </w:pPr>
      <w:r w:rsidRPr="00787668">
        <w:rPr>
          <w:b/>
          <w:color w:val="0070C0"/>
          <w:szCs w:val="24"/>
        </w:rPr>
        <w:t xml:space="preserve">a) </w:t>
      </w:r>
      <w:r w:rsidR="0092011B" w:rsidRPr="00787668">
        <w:rPr>
          <w:szCs w:val="24"/>
        </w:rPr>
        <w:t xml:space="preserve">Bà H vi phạm quyền của công dân về thuế.  </w:t>
      </w:r>
    </w:p>
    <w:p w:rsidR="00D071FC" w:rsidRPr="00787668" w:rsidRDefault="005E6110" w:rsidP="00136156">
      <w:pPr>
        <w:ind w:left="0" w:firstLine="0"/>
        <w:rPr>
          <w:szCs w:val="24"/>
        </w:rPr>
      </w:pPr>
      <w:r w:rsidRPr="00787668">
        <w:rPr>
          <w:b/>
          <w:color w:val="0070C0"/>
          <w:szCs w:val="24"/>
        </w:rPr>
        <w:t xml:space="preserve">b) </w:t>
      </w:r>
      <w:r w:rsidR="0092011B" w:rsidRPr="00787668">
        <w:rPr>
          <w:szCs w:val="24"/>
        </w:rPr>
        <w:t xml:space="preserve">Bà H là chủ thể trung gian trong nền kinh tế.  </w:t>
      </w:r>
    </w:p>
    <w:p w:rsidR="00D071FC" w:rsidRPr="00787668" w:rsidRDefault="005E6110" w:rsidP="00136156">
      <w:pPr>
        <w:ind w:left="0" w:firstLine="0"/>
        <w:rPr>
          <w:szCs w:val="24"/>
        </w:rPr>
      </w:pPr>
      <w:r w:rsidRPr="00787668">
        <w:rPr>
          <w:b/>
          <w:color w:val="0070C0"/>
          <w:szCs w:val="24"/>
        </w:rPr>
        <w:lastRenderedPageBreak/>
        <w:t xml:space="preserve">c) </w:t>
      </w:r>
      <w:r w:rsidR="0092011B" w:rsidRPr="00787668">
        <w:rPr>
          <w:szCs w:val="24"/>
        </w:rPr>
        <w:t xml:space="preserve">Việc xử phạt bà H trong lĩnh vực thuế thể hiện vai trò quản lý nền kinh tế của chủ thể nhà nước.  </w:t>
      </w:r>
    </w:p>
    <w:p w:rsidR="00D071FC" w:rsidRPr="00787668" w:rsidRDefault="005E6110" w:rsidP="00136156">
      <w:pPr>
        <w:ind w:left="0" w:firstLine="0"/>
        <w:rPr>
          <w:szCs w:val="24"/>
        </w:rPr>
      </w:pPr>
      <w:r w:rsidRPr="00787668">
        <w:rPr>
          <w:b/>
          <w:color w:val="0070C0"/>
          <w:szCs w:val="24"/>
        </w:rPr>
        <w:t xml:space="preserve">d) </w:t>
      </w:r>
      <w:r w:rsidR="0092011B" w:rsidRPr="00787668">
        <w:rPr>
          <w:szCs w:val="24"/>
        </w:rPr>
        <w:t xml:space="preserve">Ngoài một số loại thuế theo quy định, bà H phải nộp thuế môn bài.  </w:t>
      </w:r>
    </w:p>
    <w:p w:rsidR="00D071FC" w:rsidRPr="00787668" w:rsidRDefault="0092011B">
      <w:pPr>
        <w:pStyle w:val="Heading1"/>
        <w:ind w:left="298"/>
        <w:rPr>
          <w:szCs w:val="24"/>
        </w:rPr>
      </w:pPr>
      <w:r w:rsidRPr="00787668">
        <w:rPr>
          <w:color w:val="C00000"/>
          <w:szCs w:val="24"/>
        </w:rPr>
        <w:t>Câu 7:</w:t>
      </w:r>
      <w:r w:rsidRPr="00787668">
        <w:rPr>
          <w:szCs w:val="24"/>
        </w:rPr>
        <w:t xml:space="preserve"> Đọc thông tin </w:t>
      </w:r>
    </w:p>
    <w:p w:rsidR="00D071FC" w:rsidRPr="00787668" w:rsidRDefault="0092011B">
      <w:pPr>
        <w:rPr>
          <w:szCs w:val="24"/>
        </w:rPr>
      </w:pPr>
      <w:r w:rsidRPr="00787668">
        <w:rPr>
          <w:szCs w:val="24"/>
        </w:rPr>
        <w:t xml:space="preserve">Doanh nghiệp A và B được cấp giấy phép khai thác khoáng sản. Hai doanh nghiệp này không chỉ khai thác và cung cấp cho các đơn vị trong nước mà còn tiến hành xuất khẩu khoáng sản thô sang một số nước. Trong quá trình hoạt động, doanh nghiệp luôn tuân thủ các quy định về bảo vệ môi trường cũng như kê khai thuế với cơ quan chức năng. Trong năm 2023, nhờ nguồn vốn hỗ trợ các doanh nghiệp nhỏ và vừa của nhà nước, công ty đã mạnh dạn vay vốn để mở rộng sản xuất và thị trường tiêu thụ. Nhờ đó vị trí của công ty ngày càng được nâng cao. </w:t>
      </w:r>
    </w:p>
    <w:p w:rsidR="00D071FC" w:rsidRPr="00787668" w:rsidRDefault="005E6110" w:rsidP="00136156">
      <w:pPr>
        <w:ind w:left="0" w:firstLine="0"/>
        <w:rPr>
          <w:szCs w:val="24"/>
        </w:rPr>
      </w:pPr>
      <w:r w:rsidRPr="00787668">
        <w:rPr>
          <w:b/>
          <w:color w:val="0070C0"/>
          <w:szCs w:val="24"/>
        </w:rPr>
        <w:t xml:space="preserve">a) </w:t>
      </w:r>
      <w:r w:rsidR="0092011B" w:rsidRPr="00787668">
        <w:rPr>
          <w:szCs w:val="24"/>
        </w:rPr>
        <w:t xml:space="preserve">Doanh nghiệp A và B phải nộp phí bảo vệ môi trường.  </w:t>
      </w:r>
    </w:p>
    <w:p w:rsidR="00D071FC" w:rsidRPr="00787668" w:rsidRDefault="005E6110" w:rsidP="00136156">
      <w:pPr>
        <w:ind w:left="0" w:firstLine="0"/>
        <w:rPr>
          <w:szCs w:val="24"/>
        </w:rPr>
      </w:pPr>
      <w:r w:rsidRPr="00787668">
        <w:rPr>
          <w:b/>
          <w:color w:val="0070C0"/>
          <w:szCs w:val="24"/>
        </w:rPr>
        <w:t xml:space="preserve">b) </w:t>
      </w:r>
      <w:r w:rsidR="0092011B" w:rsidRPr="00787668">
        <w:rPr>
          <w:szCs w:val="24"/>
        </w:rPr>
        <w:t xml:space="preserve">Vì có hoạt động xuất khẩu nên doanh nghiệp phải nộp thuế xuất khẩu.  </w:t>
      </w:r>
    </w:p>
    <w:p w:rsidR="00D071FC" w:rsidRPr="00787668" w:rsidRDefault="005E6110" w:rsidP="00136156">
      <w:pPr>
        <w:ind w:left="0" w:firstLine="0"/>
        <w:rPr>
          <w:szCs w:val="24"/>
        </w:rPr>
      </w:pPr>
      <w:r w:rsidRPr="00787668">
        <w:rPr>
          <w:b/>
          <w:color w:val="0070C0"/>
          <w:szCs w:val="24"/>
        </w:rPr>
        <w:t xml:space="preserve">c) </w:t>
      </w:r>
      <w:r w:rsidR="0092011B" w:rsidRPr="00787668">
        <w:rPr>
          <w:szCs w:val="24"/>
        </w:rPr>
        <w:t xml:space="preserve">Theo phạm vi quan hệ giao dịch, thị trường của doanh nghiệp A và B cả trong nước và quốc tế.  </w:t>
      </w:r>
    </w:p>
    <w:p w:rsidR="00D071FC" w:rsidRPr="00787668" w:rsidRDefault="005E6110" w:rsidP="00136156">
      <w:pPr>
        <w:ind w:left="0" w:firstLine="0"/>
        <w:rPr>
          <w:szCs w:val="24"/>
        </w:rPr>
      </w:pPr>
      <w:r w:rsidRPr="00787668">
        <w:rPr>
          <w:b/>
          <w:color w:val="0070C0"/>
          <w:szCs w:val="24"/>
        </w:rPr>
        <w:t xml:space="preserve">d) </w:t>
      </w:r>
      <w:r w:rsidR="0092011B" w:rsidRPr="00787668">
        <w:rPr>
          <w:szCs w:val="24"/>
        </w:rPr>
        <w:t xml:space="preserve">Nguồn vốn hỗ trợ từ nhà nước được lấy từ nguồn ngân sách nhà nước.  </w:t>
      </w:r>
    </w:p>
    <w:p w:rsidR="00D071FC" w:rsidRPr="00787668" w:rsidRDefault="0092011B">
      <w:pPr>
        <w:spacing w:after="0" w:line="259" w:lineRule="auto"/>
        <w:ind w:left="19" w:firstLine="0"/>
        <w:jc w:val="left"/>
        <w:rPr>
          <w:szCs w:val="24"/>
        </w:rPr>
      </w:pPr>
      <w:r w:rsidRPr="00787668">
        <w:rPr>
          <w:b/>
          <w:szCs w:val="24"/>
        </w:rPr>
        <w:t xml:space="preserve"> </w:t>
      </w:r>
    </w:p>
    <w:p w:rsidR="00D071FC" w:rsidRPr="00787668" w:rsidRDefault="0092011B">
      <w:pPr>
        <w:spacing w:after="0" w:line="259" w:lineRule="auto"/>
        <w:ind w:left="4" w:right="1484" w:firstLine="0"/>
        <w:jc w:val="left"/>
        <w:rPr>
          <w:szCs w:val="24"/>
        </w:rPr>
      </w:pPr>
      <w:r w:rsidRPr="00787668">
        <w:rPr>
          <w:b/>
          <w:color w:val="FF0000"/>
          <w:szCs w:val="24"/>
        </w:rPr>
        <w:t xml:space="preserve">PHẦN III. TỰ LUẬN </w:t>
      </w:r>
    </w:p>
    <w:p w:rsidR="00D071FC" w:rsidRPr="00787668" w:rsidRDefault="0092011B">
      <w:pPr>
        <w:rPr>
          <w:szCs w:val="24"/>
        </w:rPr>
      </w:pPr>
      <w:r w:rsidRPr="00787668">
        <w:rPr>
          <w:b/>
          <w:color w:val="C00000"/>
          <w:szCs w:val="24"/>
        </w:rPr>
        <w:t>Câu 1:</w:t>
      </w:r>
      <w:r w:rsidRPr="00787668">
        <w:rPr>
          <w:szCs w:val="24"/>
        </w:rPr>
        <w:t xml:space="preserve"> Khái niệm cơ chế thị trường? Trình bày vai trò của cơ chế thị trường? </w:t>
      </w:r>
    </w:p>
    <w:p w:rsidR="00D071FC" w:rsidRPr="00787668" w:rsidRDefault="0092011B">
      <w:pPr>
        <w:rPr>
          <w:szCs w:val="24"/>
        </w:rPr>
      </w:pPr>
      <w:r w:rsidRPr="00787668">
        <w:rPr>
          <w:b/>
          <w:color w:val="C00000"/>
          <w:szCs w:val="24"/>
        </w:rPr>
        <w:t>Câu 2:</w:t>
      </w:r>
      <w:r w:rsidRPr="00787668">
        <w:rPr>
          <w:b/>
          <w:szCs w:val="24"/>
        </w:rPr>
        <w:t xml:space="preserve"> </w:t>
      </w:r>
      <w:r w:rsidRPr="00787668">
        <w:rPr>
          <w:szCs w:val="24"/>
        </w:rPr>
        <w:t xml:space="preserve">Trình bày hiểu biết của em về ngân sách nhà nước? Các nguồn thu vào ngân sách Nhà nước? Vai trò của Ngân sách Nhà nước? </w:t>
      </w:r>
    </w:p>
    <w:p w:rsidR="00D071FC" w:rsidRPr="00787668" w:rsidRDefault="0092011B">
      <w:pPr>
        <w:rPr>
          <w:szCs w:val="24"/>
        </w:rPr>
      </w:pPr>
      <w:r w:rsidRPr="00787668">
        <w:rPr>
          <w:b/>
          <w:color w:val="C00000"/>
          <w:szCs w:val="24"/>
        </w:rPr>
        <w:t>Câu 3:</w:t>
      </w:r>
      <w:r w:rsidRPr="00787668">
        <w:rPr>
          <w:szCs w:val="24"/>
        </w:rPr>
        <w:t xml:space="preserve"> Thuế là gì? Trình bày quyền và nghĩa vụ của công dân về nộp thuế? </w:t>
      </w:r>
    </w:p>
    <w:p w:rsidR="00D071FC" w:rsidRPr="00787668" w:rsidRDefault="0092011B">
      <w:pPr>
        <w:rPr>
          <w:szCs w:val="24"/>
        </w:rPr>
      </w:pPr>
      <w:r w:rsidRPr="00787668">
        <w:rPr>
          <w:b/>
          <w:color w:val="C00000"/>
          <w:szCs w:val="24"/>
        </w:rPr>
        <w:t>Câu 4:</w:t>
      </w:r>
      <w:r w:rsidRPr="00787668">
        <w:rPr>
          <w:szCs w:val="24"/>
        </w:rPr>
        <w:t xml:space="preserve"> Quanh cổng Trường THPT Minh Khai có ba quán bán trà sữa là quán A, B và </w:t>
      </w:r>
      <w:r w:rsidRPr="00787668">
        <w:rPr>
          <w:b/>
          <w:color w:val="0070C0"/>
          <w:szCs w:val="24"/>
        </w:rPr>
        <w:t xml:space="preserve">C. </w:t>
      </w:r>
    </w:p>
    <w:p w:rsidR="00D071FC" w:rsidRPr="00787668" w:rsidRDefault="0092011B">
      <w:pPr>
        <w:rPr>
          <w:szCs w:val="24"/>
        </w:rPr>
      </w:pPr>
      <w:r w:rsidRPr="00787668">
        <w:rPr>
          <w:szCs w:val="24"/>
        </w:rPr>
        <w:t xml:space="preserve">Ban đầu, chỉ có quán A nên giá 1 cốc trà sữa là 35.000 đồng, vẫn rất đông khách. </w:t>
      </w:r>
    </w:p>
    <w:p w:rsidR="00D071FC" w:rsidRPr="00787668" w:rsidRDefault="0092011B">
      <w:pPr>
        <w:rPr>
          <w:szCs w:val="24"/>
        </w:rPr>
      </w:pPr>
      <w:r w:rsidRPr="00787668">
        <w:rPr>
          <w:szCs w:val="24"/>
        </w:rPr>
        <w:t xml:space="preserve">Một thời gian sau, quán B và C mở thêm, đều bán trà sữa với nhiều hương vị khác nhau. Để thu hút học sinh. Quán B giảm giá xuống 30.000 đồng/cốc và tặng thêm topping. Quán C giữ giá 35.000 đồng nhưng trang trí quán đẹp, có chỗ ngồi “check-in”. Sau vài tuần, giá trà sữa phổ biến quanh cổng trường chỉ còn khoảng 30.000–32.000 đồng/cốc, học sinh có nhiều lựa chọn hơn về giá và chất lượng. </w:t>
      </w:r>
    </w:p>
    <w:p w:rsidR="00D071FC" w:rsidRPr="00787668" w:rsidRDefault="0092011B">
      <w:pPr>
        <w:spacing w:after="5" w:line="256" w:lineRule="auto"/>
        <w:ind w:left="750"/>
        <w:rPr>
          <w:szCs w:val="24"/>
        </w:rPr>
      </w:pPr>
      <w:r w:rsidRPr="00787668">
        <w:rPr>
          <w:i/>
          <w:szCs w:val="24"/>
        </w:rPr>
        <w:t xml:space="preserve">Câu hỏi:  </w:t>
      </w:r>
    </w:p>
    <w:p w:rsidR="00D071FC" w:rsidRPr="00787668" w:rsidRDefault="005E6110" w:rsidP="00136156">
      <w:pPr>
        <w:ind w:left="0" w:firstLine="0"/>
        <w:rPr>
          <w:szCs w:val="24"/>
        </w:rPr>
      </w:pPr>
      <w:r w:rsidRPr="00787668">
        <w:rPr>
          <w:b/>
          <w:color w:val="0070C0"/>
          <w:szCs w:val="24"/>
        </w:rPr>
        <w:t xml:space="preserve">a) </w:t>
      </w:r>
      <w:r w:rsidR="0092011B" w:rsidRPr="00787668">
        <w:rPr>
          <w:szCs w:val="24"/>
        </w:rPr>
        <w:t xml:space="preserve">Tình huống trên thể hiện những đặc trưng nào của cơ chế thị trường? </w:t>
      </w:r>
    </w:p>
    <w:p w:rsidR="00D071FC" w:rsidRPr="00787668" w:rsidRDefault="005E6110" w:rsidP="00136156">
      <w:pPr>
        <w:ind w:left="0" w:firstLine="0"/>
        <w:rPr>
          <w:szCs w:val="24"/>
        </w:rPr>
      </w:pPr>
      <w:r w:rsidRPr="00787668">
        <w:rPr>
          <w:b/>
          <w:color w:val="0070C0"/>
          <w:szCs w:val="24"/>
        </w:rPr>
        <w:t xml:space="preserve">b) </w:t>
      </w:r>
      <w:r w:rsidR="0092011B" w:rsidRPr="00787668">
        <w:rPr>
          <w:szCs w:val="24"/>
        </w:rPr>
        <w:t xml:space="preserve">Hàng </w:t>
      </w:r>
      <w:r w:rsidR="0092011B" w:rsidRPr="00787668">
        <w:rPr>
          <w:szCs w:val="24"/>
        </w:rPr>
        <w:tab/>
        <w:t xml:space="preserve">hóa </w:t>
      </w:r>
      <w:r w:rsidR="0092011B" w:rsidRPr="00787668">
        <w:rPr>
          <w:szCs w:val="24"/>
        </w:rPr>
        <w:tab/>
        <w:t xml:space="preserve">và </w:t>
      </w:r>
      <w:r w:rsidR="0092011B" w:rsidRPr="00787668">
        <w:rPr>
          <w:szCs w:val="24"/>
        </w:rPr>
        <w:tab/>
        <w:t xml:space="preserve">các </w:t>
      </w:r>
      <w:r w:rsidR="0092011B" w:rsidRPr="00787668">
        <w:rPr>
          <w:szCs w:val="24"/>
        </w:rPr>
        <w:tab/>
        <w:t xml:space="preserve">chủ </w:t>
      </w:r>
      <w:r w:rsidR="0092011B" w:rsidRPr="00787668">
        <w:rPr>
          <w:szCs w:val="24"/>
        </w:rPr>
        <w:tab/>
        <w:t xml:space="preserve">thể </w:t>
      </w:r>
      <w:r w:rsidR="0092011B" w:rsidRPr="00787668">
        <w:rPr>
          <w:szCs w:val="24"/>
        </w:rPr>
        <w:tab/>
        <w:t xml:space="preserve">tham </w:t>
      </w:r>
      <w:r w:rsidR="0092011B" w:rsidRPr="00787668">
        <w:rPr>
          <w:szCs w:val="24"/>
        </w:rPr>
        <w:tab/>
        <w:t xml:space="preserve">gia </w:t>
      </w:r>
      <w:r w:rsidR="0092011B" w:rsidRPr="00787668">
        <w:rPr>
          <w:szCs w:val="24"/>
        </w:rPr>
        <w:tab/>
        <w:t xml:space="preserve">thị </w:t>
      </w:r>
      <w:r w:rsidR="0092011B" w:rsidRPr="00787668">
        <w:rPr>
          <w:szCs w:val="24"/>
        </w:rPr>
        <w:tab/>
        <w:t xml:space="preserve">trường </w:t>
      </w:r>
      <w:r w:rsidR="0092011B" w:rsidRPr="00787668">
        <w:rPr>
          <w:szCs w:val="24"/>
        </w:rPr>
        <w:tab/>
        <w:t xml:space="preserve">là </w:t>
      </w:r>
      <w:r w:rsidR="0092011B" w:rsidRPr="00787668">
        <w:rPr>
          <w:szCs w:val="24"/>
        </w:rPr>
        <w:tab/>
        <w:t xml:space="preserve">những </w:t>
      </w:r>
      <w:r w:rsidR="0092011B" w:rsidRPr="00787668">
        <w:rPr>
          <w:szCs w:val="24"/>
        </w:rPr>
        <w:tab/>
        <w:t xml:space="preserve">ai? </w:t>
      </w:r>
    </w:p>
    <w:p w:rsidR="00D071FC" w:rsidRPr="00787668" w:rsidRDefault="0092011B" w:rsidP="005E6110">
      <w:pPr>
        <w:rPr>
          <w:szCs w:val="24"/>
        </w:rPr>
      </w:pPr>
      <w:r w:rsidRPr="00787668">
        <w:rPr>
          <w:b/>
          <w:color w:val="0070C0"/>
          <w:szCs w:val="24"/>
        </w:rPr>
        <w:t>c)</w:t>
      </w:r>
      <w:r w:rsidR="005E6110" w:rsidRPr="00787668">
        <w:rPr>
          <w:color w:val="0070C0"/>
          <w:szCs w:val="24"/>
        </w:rPr>
        <w:t xml:space="preserve"> </w:t>
      </w:r>
      <w:r w:rsidRPr="00787668">
        <w:rPr>
          <w:szCs w:val="24"/>
        </w:rPr>
        <w:t xml:space="preserve">Yếu tố nào làm cho giá trà sữa giảm từ 35.000 đồng xuống còn khoảng 30.000–32.000 đồng/cốc? </w:t>
      </w:r>
    </w:p>
    <w:p w:rsidR="00D071FC" w:rsidRPr="00787668" w:rsidRDefault="0092011B" w:rsidP="005E6110">
      <w:pPr>
        <w:rPr>
          <w:szCs w:val="24"/>
        </w:rPr>
      </w:pPr>
      <w:r w:rsidRPr="00787668">
        <w:rPr>
          <w:b/>
          <w:color w:val="0070C0"/>
          <w:szCs w:val="24"/>
        </w:rPr>
        <w:t xml:space="preserve">d) </w:t>
      </w:r>
      <w:r w:rsidRPr="00787668">
        <w:rPr>
          <w:szCs w:val="24"/>
        </w:rPr>
        <w:t xml:space="preserve">Qua tình huống, em hãy rút ra vai trò của cạnh tranh đối với người mua và người bán trong cơ chế thị trường. </w:t>
      </w:r>
    </w:p>
    <w:p w:rsidR="00D071FC" w:rsidRPr="00787668" w:rsidRDefault="0092011B">
      <w:pPr>
        <w:rPr>
          <w:szCs w:val="24"/>
        </w:rPr>
      </w:pPr>
      <w:r w:rsidRPr="00787668">
        <w:rPr>
          <w:b/>
          <w:color w:val="C00000"/>
          <w:szCs w:val="24"/>
        </w:rPr>
        <w:t>Câu 5:</w:t>
      </w:r>
      <w:r w:rsidRPr="00787668">
        <w:rPr>
          <w:b/>
          <w:szCs w:val="24"/>
        </w:rPr>
        <w:t xml:space="preserve"> </w:t>
      </w:r>
      <w:r w:rsidRPr="00787668">
        <w:rPr>
          <w:szCs w:val="24"/>
        </w:rPr>
        <w:t xml:space="preserve">Xã Tân Lập là một xã miền núi, đường vào trường THPT của huyện xuống cấp nặng, ổ gà, lầy lội mỗi khi mưa. Học sinh đi học rất vất vả, nhiều hôm phải nghỉ học vì đường ngập. </w:t>
      </w:r>
    </w:p>
    <w:p w:rsidR="00D071FC" w:rsidRPr="00787668" w:rsidRDefault="0092011B">
      <w:pPr>
        <w:spacing w:after="4" w:line="257" w:lineRule="auto"/>
        <w:ind w:left="14" w:right="-10"/>
        <w:jc w:val="left"/>
        <w:rPr>
          <w:szCs w:val="24"/>
        </w:rPr>
      </w:pPr>
      <w:r w:rsidRPr="00787668">
        <w:rPr>
          <w:szCs w:val="24"/>
        </w:rPr>
        <w:t xml:space="preserve">Trước tình hình đó, UBND huyện đề xuất dự án nâng cấp, làm mới tuyến đường từ trung tâm huyện vào xã Tân Lập, đồng thời xây thêm 4 phòng học mới cho trường THCS trong xã. Dự án được tỉnh phê duyệt và cấp kinh phí từ ngân sách nhà nước, kết hợp với một phần vốn đối ứng nhỏ từ ngân sách huyện. </w:t>
      </w:r>
    </w:p>
    <w:p w:rsidR="00D071FC" w:rsidRPr="00787668" w:rsidRDefault="0092011B">
      <w:pPr>
        <w:tabs>
          <w:tab w:val="center" w:pos="1123"/>
        </w:tabs>
        <w:spacing w:after="5" w:line="256" w:lineRule="auto"/>
        <w:ind w:left="0" w:firstLine="0"/>
        <w:jc w:val="left"/>
        <w:rPr>
          <w:szCs w:val="24"/>
        </w:rPr>
      </w:pPr>
      <w:r w:rsidRPr="00787668">
        <w:rPr>
          <w:b/>
          <w:i/>
          <w:szCs w:val="24"/>
        </w:rPr>
        <w:t xml:space="preserve">  </w:t>
      </w:r>
      <w:r w:rsidRPr="00787668">
        <w:rPr>
          <w:b/>
          <w:i/>
          <w:szCs w:val="24"/>
        </w:rPr>
        <w:tab/>
      </w:r>
      <w:r w:rsidRPr="00787668">
        <w:rPr>
          <w:i/>
          <w:szCs w:val="24"/>
        </w:rPr>
        <w:t xml:space="preserve">Câu hỏi </w:t>
      </w:r>
    </w:p>
    <w:p w:rsidR="00D071FC" w:rsidRPr="00787668" w:rsidRDefault="005E6110" w:rsidP="00136156">
      <w:pPr>
        <w:ind w:left="0" w:firstLine="0"/>
        <w:rPr>
          <w:szCs w:val="24"/>
        </w:rPr>
      </w:pPr>
      <w:r w:rsidRPr="00787668">
        <w:rPr>
          <w:b/>
          <w:color w:val="0070C0"/>
          <w:szCs w:val="24"/>
        </w:rPr>
        <w:t xml:space="preserve">a) </w:t>
      </w:r>
      <w:r w:rsidR="0092011B" w:rsidRPr="00787668">
        <w:rPr>
          <w:szCs w:val="24"/>
        </w:rPr>
        <w:t xml:space="preserve">Các khoản chi để làm đường và xây phòng học thuộc loại chi nào của ngân sách nhà nước? </w:t>
      </w:r>
    </w:p>
    <w:p w:rsidR="00D071FC" w:rsidRPr="00787668" w:rsidRDefault="005E6110" w:rsidP="00136156">
      <w:pPr>
        <w:ind w:left="0" w:firstLine="0"/>
        <w:rPr>
          <w:szCs w:val="24"/>
        </w:rPr>
      </w:pPr>
      <w:r w:rsidRPr="00787668">
        <w:rPr>
          <w:b/>
          <w:color w:val="0070C0"/>
          <w:szCs w:val="24"/>
        </w:rPr>
        <w:t xml:space="preserve">b) </w:t>
      </w:r>
      <w:r w:rsidR="0092011B" w:rsidRPr="00787668">
        <w:rPr>
          <w:szCs w:val="24"/>
        </w:rPr>
        <w:t xml:space="preserve">Hãy nêu một số nguồn thu hình thành nên ngân sách nhà nước được đề cập (trực tiếp hoặc gián tiếp) trong tình huống. </w:t>
      </w:r>
    </w:p>
    <w:p w:rsidR="00D071FC" w:rsidRPr="00787668" w:rsidRDefault="005E6110" w:rsidP="00136156">
      <w:pPr>
        <w:spacing w:after="9" w:line="259" w:lineRule="auto"/>
        <w:ind w:left="0" w:firstLine="0"/>
        <w:rPr>
          <w:szCs w:val="24"/>
        </w:rPr>
      </w:pPr>
      <w:r w:rsidRPr="00787668">
        <w:rPr>
          <w:b/>
          <w:color w:val="0070C0"/>
          <w:szCs w:val="24"/>
        </w:rPr>
        <w:t xml:space="preserve">c) </w:t>
      </w:r>
      <w:r w:rsidR="0092011B" w:rsidRPr="00787668">
        <w:rPr>
          <w:szCs w:val="24"/>
        </w:rPr>
        <w:t xml:space="preserve">Tình huống trên thể hiện vai trò gì của ngân sách nhà nước đối với phát triển kinh tế – xã hội? </w:t>
      </w:r>
    </w:p>
    <w:p w:rsidR="00D071FC" w:rsidRPr="00787668" w:rsidRDefault="005E6110" w:rsidP="00136156">
      <w:pPr>
        <w:ind w:left="0" w:firstLine="0"/>
        <w:rPr>
          <w:szCs w:val="24"/>
        </w:rPr>
      </w:pPr>
      <w:r w:rsidRPr="00787668">
        <w:rPr>
          <w:b/>
          <w:color w:val="0070C0"/>
          <w:szCs w:val="24"/>
        </w:rPr>
        <w:t xml:space="preserve">d) </w:t>
      </w:r>
      <w:r w:rsidR="0092011B" w:rsidRPr="00787668">
        <w:rPr>
          <w:szCs w:val="24"/>
        </w:rPr>
        <w:t xml:space="preserve">Theo em, vì sao khi sử dụng ngân sách nhà nước để đầu tư công trình, các cơ quan nhà nước phải tiết kiệm, chống thất thoát, lãng phí? </w:t>
      </w:r>
    </w:p>
    <w:p w:rsidR="00D071FC" w:rsidRPr="00787668" w:rsidRDefault="0092011B">
      <w:pPr>
        <w:spacing w:after="4" w:line="257" w:lineRule="auto"/>
        <w:ind w:left="14" w:right="-10"/>
        <w:jc w:val="left"/>
        <w:rPr>
          <w:szCs w:val="24"/>
        </w:rPr>
      </w:pPr>
      <w:r w:rsidRPr="00787668">
        <w:rPr>
          <w:b/>
          <w:color w:val="C00000"/>
          <w:szCs w:val="24"/>
        </w:rPr>
        <w:t>Câu 6:</w:t>
      </w:r>
      <w:r w:rsidRPr="00787668">
        <w:rPr>
          <w:szCs w:val="24"/>
        </w:rPr>
        <w:t xml:space="preserve"> Chú Hưng mở một quán cà phê nhỏ gần trường THPT An Phú. Lúc đầu, do quán mới mở, doanh thu chưa cao, chú chưa kê khai và nộp thuế đầy đủ. Một thời gian sau, quán đông khách, doanh thu tăng rõ rệt. Cán bộ thuế phường đến hướng dẫn chú Hưng đăng ký kinh doanh, kê khai thuế và nộp các khoản thuế theo quy định. Trong cuộc trò chuyện, có người bạn nói với chú Hưng: “Thôi, đừng kê khai hết, giấu bớt doanh thu đi cho đỡ phải nộp nhiều thuế, chứ nộp hết thì lãi chẳng còn bao nhiêu.” Sau khi suy nghĩ, chú Hưng vẫn quyết định kê khai trung thực doanh thu và nộp thuế đầy đủ. </w:t>
      </w:r>
      <w:r w:rsidRPr="00787668">
        <w:rPr>
          <w:i/>
          <w:szCs w:val="24"/>
        </w:rPr>
        <w:t>Câu hỏi:</w:t>
      </w:r>
      <w:r w:rsidRPr="00787668">
        <w:rPr>
          <w:szCs w:val="24"/>
        </w:rPr>
        <w:t xml:space="preserve"> </w:t>
      </w:r>
    </w:p>
    <w:p w:rsidR="00D071FC" w:rsidRPr="00787668" w:rsidRDefault="005E6110" w:rsidP="00136156">
      <w:pPr>
        <w:ind w:left="0" w:firstLine="0"/>
        <w:rPr>
          <w:szCs w:val="24"/>
        </w:rPr>
      </w:pPr>
      <w:r w:rsidRPr="00787668">
        <w:rPr>
          <w:b/>
          <w:color w:val="0070C0"/>
          <w:szCs w:val="24"/>
        </w:rPr>
        <w:t xml:space="preserve">a) </w:t>
      </w:r>
      <w:r w:rsidR="0092011B" w:rsidRPr="00787668">
        <w:rPr>
          <w:szCs w:val="24"/>
        </w:rPr>
        <w:t xml:space="preserve">Hãy cho biết thuế là gì. </w:t>
      </w:r>
    </w:p>
    <w:p w:rsidR="00D071FC" w:rsidRPr="00787668" w:rsidRDefault="005E6110" w:rsidP="00136156">
      <w:pPr>
        <w:ind w:left="0" w:firstLine="0"/>
        <w:rPr>
          <w:szCs w:val="24"/>
        </w:rPr>
      </w:pPr>
      <w:r w:rsidRPr="00787668">
        <w:rPr>
          <w:b/>
          <w:color w:val="0070C0"/>
          <w:szCs w:val="24"/>
        </w:rPr>
        <w:t xml:space="preserve">b) </w:t>
      </w:r>
      <w:r w:rsidR="0092011B" w:rsidRPr="00787668">
        <w:rPr>
          <w:szCs w:val="24"/>
        </w:rPr>
        <w:t xml:space="preserve">Chú Hưng có nghĩa vụ gì đối với Nhà nước khi kinh doanh quán cà phê? </w:t>
      </w:r>
    </w:p>
    <w:p w:rsidR="00D071FC" w:rsidRPr="00787668" w:rsidRDefault="005E6110" w:rsidP="00136156">
      <w:pPr>
        <w:ind w:left="0" w:firstLine="0"/>
        <w:rPr>
          <w:szCs w:val="24"/>
        </w:rPr>
      </w:pPr>
      <w:r w:rsidRPr="00787668">
        <w:rPr>
          <w:b/>
          <w:color w:val="0070C0"/>
          <w:szCs w:val="24"/>
        </w:rPr>
        <w:lastRenderedPageBreak/>
        <w:t xml:space="preserve">c) </w:t>
      </w:r>
      <w:r w:rsidR="0092011B" w:rsidRPr="00787668">
        <w:rPr>
          <w:szCs w:val="24"/>
        </w:rPr>
        <w:t xml:space="preserve">Theo em, việc kê khai trung thực và nộp thuế đầy đủ của chú Hưng thể hiện:Ý thức, thái độ của công dân như thế nào đối với pháp luật về thuế? Nếu nhiều người cố tình trốn thuế, gian lận thuế, thì Nhà nước và xã hội sẽ bị ảnh hưởng ra sao? </w:t>
      </w:r>
    </w:p>
    <w:p w:rsidR="00D071FC" w:rsidRPr="00787668" w:rsidRDefault="005E6110" w:rsidP="00136156">
      <w:pPr>
        <w:spacing w:after="51"/>
        <w:ind w:left="0" w:firstLine="0"/>
        <w:rPr>
          <w:szCs w:val="24"/>
        </w:rPr>
      </w:pPr>
      <w:r w:rsidRPr="00787668">
        <w:rPr>
          <w:b/>
          <w:color w:val="0070C0"/>
          <w:szCs w:val="24"/>
        </w:rPr>
        <w:t xml:space="preserve">d) </w:t>
      </w:r>
      <w:r w:rsidR="0092011B" w:rsidRPr="00787668">
        <w:rPr>
          <w:szCs w:val="24"/>
        </w:rPr>
        <w:t xml:space="preserve">Qua tình huống, hãy nêu vai trò của thuế đối với Nhà nước và đối với người dân. </w:t>
      </w:r>
    </w:p>
    <w:p w:rsidR="00D071FC" w:rsidRPr="00787668" w:rsidRDefault="0092011B">
      <w:pPr>
        <w:spacing w:after="39" w:line="259" w:lineRule="auto"/>
        <w:ind w:left="19" w:firstLine="0"/>
        <w:jc w:val="left"/>
        <w:rPr>
          <w:szCs w:val="24"/>
        </w:rPr>
      </w:pPr>
      <w:r w:rsidRPr="00787668">
        <w:rPr>
          <w:i/>
          <w:szCs w:val="24"/>
        </w:rPr>
        <w:t xml:space="preserve"> </w:t>
      </w:r>
    </w:p>
    <w:p w:rsidR="00D071FC" w:rsidRPr="00787668" w:rsidRDefault="0092011B">
      <w:pPr>
        <w:pStyle w:val="Heading1"/>
        <w:spacing w:after="17" w:line="259" w:lineRule="auto"/>
        <w:ind w:left="11" w:firstLine="0"/>
        <w:jc w:val="center"/>
        <w:rPr>
          <w:color w:val="2F5597"/>
          <w:szCs w:val="24"/>
        </w:rPr>
      </w:pPr>
      <w:r w:rsidRPr="00787668">
        <w:rPr>
          <w:color w:val="2F5597"/>
          <w:szCs w:val="24"/>
        </w:rPr>
        <w:t xml:space="preserve">-----------------HẾT------------------- </w:t>
      </w:r>
    </w:p>
    <w:p w:rsidR="00787668" w:rsidRPr="00787668" w:rsidRDefault="00787668" w:rsidP="00787668">
      <w:pPr>
        <w:jc w:val="center"/>
        <w:rPr>
          <w:b/>
          <w:color w:val="FF0000"/>
          <w:szCs w:val="24"/>
        </w:rPr>
      </w:pPr>
      <w:r w:rsidRPr="00787668">
        <w:rPr>
          <w:b/>
          <w:color w:val="FF0000"/>
          <w:szCs w:val="24"/>
        </w:rPr>
        <w:t>ĐÁP ÁN THAM KHẢO</w:t>
      </w:r>
    </w:p>
    <w:p w:rsidR="00787668" w:rsidRPr="00787668" w:rsidRDefault="00787668" w:rsidP="00787668">
      <w:pPr>
        <w:spacing w:before="100" w:beforeAutospacing="1" w:after="100" w:afterAutospacing="1" w:line="240" w:lineRule="auto"/>
        <w:ind w:left="0" w:firstLine="0"/>
        <w:jc w:val="left"/>
        <w:outlineLvl w:val="0"/>
        <w:rPr>
          <w:b/>
          <w:bCs/>
          <w:color w:val="auto"/>
          <w:kern w:val="36"/>
          <w:szCs w:val="24"/>
        </w:rPr>
      </w:pPr>
      <w:r w:rsidRPr="00787668">
        <w:rPr>
          <w:b/>
          <w:bCs/>
          <w:color w:val="auto"/>
          <w:kern w:val="36"/>
          <w:szCs w:val="24"/>
        </w:rPr>
        <w:t xml:space="preserve">PHẦN I – TRẮC NGHIỆM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821"/>
        <w:gridCol w:w="507"/>
        <w:gridCol w:w="821"/>
        <w:gridCol w:w="507"/>
        <w:gridCol w:w="821"/>
        <w:gridCol w:w="507"/>
        <w:gridCol w:w="821"/>
        <w:gridCol w:w="507"/>
        <w:gridCol w:w="83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bookmarkStart w:id="0" w:name="_GoBack"/>
            <w:bookmarkEnd w:id="0"/>
            <w:r w:rsidRPr="00787668">
              <w:rPr>
                <w:b/>
                <w:bCs/>
                <w:color w:val="auto"/>
                <w:szCs w:val="24"/>
              </w:rPr>
              <w:t>Câu</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Câu</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Câu</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Câu</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Câu</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6</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7</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8</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9</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10</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11</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12</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13</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14</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15</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16</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17</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18</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19</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20</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21</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22</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23</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24</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25</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26</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27</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28</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29</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30</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31</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32</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33</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34</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35</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36</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37</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38</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39</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40</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41</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42</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43</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44</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45</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46</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47</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48</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49</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50</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51</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52</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53</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54</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55</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56</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c>
          <w:tcPr>
            <w:tcW w:w="0" w:type="auto"/>
            <w:vAlign w:val="center"/>
            <w:hideMark/>
          </w:tcPr>
          <w:p w:rsidR="00787668" w:rsidRPr="00787668" w:rsidRDefault="00787668" w:rsidP="00787668">
            <w:pPr>
              <w:spacing w:after="0" w:line="240" w:lineRule="auto"/>
              <w:ind w:left="0" w:firstLine="0"/>
              <w:jc w:val="left"/>
              <w:rPr>
                <w:color w:val="auto"/>
                <w:szCs w:val="24"/>
              </w:rPr>
            </w:pPr>
          </w:p>
        </w:tc>
      </w:tr>
    </w:tbl>
    <w:p w:rsidR="00787668" w:rsidRPr="00787668" w:rsidRDefault="00787668" w:rsidP="00787668">
      <w:pPr>
        <w:spacing w:before="100" w:beforeAutospacing="1" w:after="100" w:afterAutospacing="1" w:line="240" w:lineRule="auto"/>
        <w:ind w:left="0" w:firstLine="0"/>
        <w:jc w:val="left"/>
        <w:outlineLvl w:val="0"/>
        <w:rPr>
          <w:b/>
          <w:bCs/>
          <w:color w:val="auto"/>
          <w:kern w:val="36"/>
          <w:szCs w:val="24"/>
        </w:rPr>
      </w:pPr>
      <w:r w:rsidRPr="00787668">
        <w:rPr>
          <w:b/>
          <w:bCs/>
          <w:color w:val="auto"/>
          <w:kern w:val="36"/>
          <w:szCs w:val="24"/>
        </w:rPr>
        <w:t>PHẦN II – TRẮC NGHIỆM ĐÚNG – SAI</w:t>
      </w:r>
    </w:p>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1</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Sai</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Sai</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bl>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2</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bl>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3</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lastRenderedPageBreak/>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bl>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4</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Sai</w:t>
            </w:r>
          </w:p>
        </w:tc>
      </w:tr>
    </w:tbl>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5</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Sai</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bl>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6</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Sai</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bl>
    <w:p w:rsidR="00787668" w:rsidRPr="00787668" w:rsidRDefault="00787668" w:rsidP="00787668">
      <w:pPr>
        <w:spacing w:before="100" w:beforeAutospacing="1" w:after="100" w:afterAutospacing="1" w:line="240" w:lineRule="auto"/>
        <w:ind w:left="0" w:firstLine="0"/>
        <w:jc w:val="left"/>
        <w:outlineLvl w:val="2"/>
        <w:rPr>
          <w:b/>
          <w:bCs/>
          <w:color w:val="auto"/>
          <w:szCs w:val="24"/>
        </w:rPr>
      </w:pPr>
      <w:r w:rsidRPr="00787668">
        <w:rPr>
          <w:b/>
          <w:bCs/>
          <w:color w:val="auto"/>
          <w:szCs w:val="24"/>
        </w:rPr>
        <w:t>Câu 7</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
        <w:gridCol w:w="826"/>
      </w:tblGrid>
      <w:tr w:rsidR="00787668" w:rsidRPr="00787668" w:rsidTr="00787668">
        <w:trPr>
          <w:tblHeader/>
          <w:tblCellSpacing w:w="15" w:type="dxa"/>
        </w:trPr>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Ý</w:t>
            </w:r>
          </w:p>
        </w:tc>
        <w:tc>
          <w:tcPr>
            <w:tcW w:w="0" w:type="auto"/>
            <w:vAlign w:val="center"/>
            <w:hideMark/>
          </w:tcPr>
          <w:p w:rsidR="00787668" w:rsidRPr="00787668" w:rsidRDefault="00787668" w:rsidP="00787668">
            <w:pPr>
              <w:spacing w:after="0" w:line="240" w:lineRule="auto"/>
              <w:ind w:left="0" w:firstLine="0"/>
              <w:jc w:val="center"/>
              <w:rPr>
                <w:b/>
                <w:bCs/>
                <w:color w:val="auto"/>
                <w:szCs w:val="24"/>
              </w:rPr>
            </w:pPr>
            <w:r w:rsidRPr="00787668">
              <w:rPr>
                <w:b/>
                <w:bCs/>
                <w:color w:val="auto"/>
                <w:szCs w:val="24"/>
              </w:rPr>
              <w:t>Đáp án</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a</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b</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c</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r w:rsidR="00787668" w:rsidRPr="00787668" w:rsidTr="00787668">
        <w:trPr>
          <w:tblCellSpacing w:w="15" w:type="dxa"/>
        </w:trPr>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d</w:t>
            </w:r>
          </w:p>
        </w:tc>
        <w:tc>
          <w:tcPr>
            <w:tcW w:w="0" w:type="auto"/>
            <w:vAlign w:val="center"/>
            <w:hideMark/>
          </w:tcPr>
          <w:p w:rsidR="00787668" w:rsidRPr="00787668" w:rsidRDefault="00787668" w:rsidP="00787668">
            <w:pPr>
              <w:spacing w:after="0" w:line="240" w:lineRule="auto"/>
              <w:ind w:left="0" w:firstLine="0"/>
              <w:jc w:val="left"/>
              <w:rPr>
                <w:color w:val="auto"/>
                <w:szCs w:val="24"/>
              </w:rPr>
            </w:pPr>
            <w:r w:rsidRPr="00787668">
              <w:rPr>
                <w:color w:val="auto"/>
                <w:szCs w:val="24"/>
              </w:rPr>
              <w:t>Đúng</w:t>
            </w:r>
          </w:p>
        </w:tc>
      </w:tr>
    </w:tbl>
    <w:p w:rsidR="00787668" w:rsidRPr="00787668" w:rsidRDefault="00787668" w:rsidP="00787668">
      <w:pPr>
        <w:rPr>
          <w:szCs w:val="24"/>
        </w:rPr>
      </w:pPr>
    </w:p>
    <w:p w:rsidR="00D071FC" w:rsidRPr="00787668" w:rsidRDefault="0092011B">
      <w:pPr>
        <w:spacing w:after="0" w:line="259" w:lineRule="auto"/>
        <w:ind w:left="19" w:firstLine="0"/>
        <w:jc w:val="left"/>
        <w:rPr>
          <w:szCs w:val="24"/>
        </w:rPr>
      </w:pPr>
      <w:r w:rsidRPr="00787668">
        <w:rPr>
          <w:i/>
          <w:szCs w:val="24"/>
        </w:rPr>
        <w:t xml:space="preserve"> </w:t>
      </w:r>
    </w:p>
    <w:sectPr w:rsidR="00D071FC" w:rsidRPr="00787668" w:rsidSect="005E6110">
      <w:headerReference w:type="default" r:id="rId8"/>
      <w:footerReference w:type="even" r:id="rId9"/>
      <w:footerReference w:type="default" r:id="rId10"/>
      <w:footerReference w:type="first" r:id="rId11"/>
      <w:pgSz w:w="11906" w:h="16838"/>
      <w:pgMar w:top="466" w:right="701" w:bottom="930" w:left="1114" w:header="426"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8B" w:rsidRDefault="00927E8B">
      <w:pPr>
        <w:spacing w:after="0" w:line="240" w:lineRule="auto"/>
      </w:pPr>
      <w:r>
        <w:separator/>
      </w:r>
    </w:p>
  </w:endnote>
  <w:endnote w:type="continuationSeparator" w:id="0">
    <w:p w:rsidR="00927E8B" w:rsidRDefault="0092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FC" w:rsidRPr="008E7B67" w:rsidRDefault="0092011B" w:rsidP="008E7B67">
    <w:pPr>
      <w:pStyle w:val="Footer"/>
    </w:pPr>
    <w:r w:rsidRPr="008E7B67">
      <w:rPr>
        <w:rFonts w:eastAsia="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10" w:rsidRPr="005E6110" w:rsidRDefault="005E6110" w:rsidP="005E6110">
    <w:pPr>
      <w:tabs>
        <w:tab w:val="center" w:pos="4680"/>
        <w:tab w:val="right" w:pos="9360"/>
      </w:tabs>
      <w:spacing w:after="0" w:line="240" w:lineRule="auto"/>
      <w:ind w:left="0" w:firstLine="0"/>
      <w:jc w:val="left"/>
      <w:rPr>
        <w:rFonts w:eastAsia="Calibri"/>
        <w:color w:val="auto"/>
        <w:sz w:val="28"/>
      </w:rPr>
    </w:pPr>
    <w:r w:rsidRPr="005E6110">
      <w:rPr>
        <w:rFonts w:eastAsia="SimSun"/>
        <w:b/>
        <w:kern w:val="2"/>
        <w:szCs w:val="24"/>
        <w:lang w:val="nl-NL" w:eastAsia="zh-CN"/>
      </w:rPr>
      <w:t xml:space="preserve">                                                             </w:t>
    </w:r>
    <w:r>
      <w:rPr>
        <w:rFonts w:eastAsia="SimSun"/>
        <w:b/>
        <w:kern w:val="2"/>
        <w:szCs w:val="24"/>
        <w:lang w:val="nl-NL" w:eastAsia="zh-CN"/>
      </w:rPr>
      <w:t xml:space="preserve"> </w:t>
    </w:r>
    <w:r w:rsidRPr="005E6110">
      <w:rPr>
        <w:rFonts w:eastAsia="SimSun"/>
        <w:b/>
        <w:kern w:val="2"/>
        <w:szCs w:val="24"/>
        <w:lang w:val="nl-NL" w:eastAsia="zh-CN"/>
      </w:rPr>
      <w:t xml:space="preserve">      </w:t>
    </w:r>
    <w:r w:rsidRPr="005E6110">
      <w:rPr>
        <w:rFonts w:eastAsia="SimSun"/>
        <w:b/>
        <w:color w:val="00B0F0"/>
        <w:kern w:val="2"/>
        <w:szCs w:val="24"/>
        <w:lang w:val="nl-NL" w:eastAsia="zh-CN"/>
      </w:rPr>
      <w:t>thuvienhoclieu</w:t>
    </w:r>
    <w:r w:rsidRPr="005E6110">
      <w:rPr>
        <w:rFonts w:eastAsia="SimSun"/>
        <w:b/>
        <w:color w:val="FF0000"/>
        <w:kern w:val="2"/>
        <w:szCs w:val="24"/>
        <w:lang w:val="nl-NL" w:eastAsia="zh-CN"/>
      </w:rPr>
      <w:t xml:space="preserve">.com </w:t>
    </w:r>
    <w:r w:rsidRPr="005E6110">
      <w:rPr>
        <w:rFonts w:eastAsia="SimSun"/>
        <w:b/>
        <w:kern w:val="2"/>
        <w:szCs w:val="24"/>
        <w:lang w:eastAsia="zh-CN"/>
      </w:rPr>
      <w:t xml:space="preserve">                                </w:t>
    </w:r>
    <w:r w:rsidRPr="005E6110">
      <w:rPr>
        <w:rFonts w:eastAsia="SimSun"/>
        <w:b/>
        <w:color w:val="FF0000"/>
        <w:kern w:val="2"/>
        <w:szCs w:val="24"/>
        <w:lang w:eastAsia="zh-CN"/>
      </w:rPr>
      <w:t>Trang</w:t>
    </w:r>
    <w:r w:rsidRPr="005E6110">
      <w:rPr>
        <w:rFonts w:eastAsia="SimSun"/>
        <w:b/>
        <w:color w:val="0070C0"/>
        <w:kern w:val="2"/>
        <w:szCs w:val="24"/>
        <w:lang w:eastAsia="zh-CN"/>
      </w:rPr>
      <w:t xml:space="preserve"> </w:t>
    </w:r>
    <w:r w:rsidRPr="005E6110">
      <w:rPr>
        <w:rFonts w:eastAsia="SimSun"/>
        <w:b/>
        <w:color w:val="0070C0"/>
        <w:kern w:val="2"/>
        <w:szCs w:val="24"/>
        <w:lang w:eastAsia="zh-CN"/>
      </w:rPr>
      <w:fldChar w:fldCharType="begin"/>
    </w:r>
    <w:r w:rsidRPr="005E6110">
      <w:rPr>
        <w:rFonts w:eastAsia="SimSun"/>
        <w:b/>
        <w:color w:val="0070C0"/>
        <w:kern w:val="2"/>
        <w:szCs w:val="24"/>
        <w:lang w:eastAsia="zh-CN"/>
      </w:rPr>
      <w:instrText xml:space="preserve"> PAGE   \* MERGEFORMAT </w:instrText>
    </w:r>
    <w:r w:rsidRPr="005E6110">
      <w:rPr>
        <w:rFonts w:eastAsia="SimSun"/>
        <w:b/>
        <w:color w:val="0070C0"/>
        <w:kern w:val="2"/>
        <w:szCs w:val="24"/>
        <w:lang w:eastAsia="zh-CN"/>
      </w:rPr>
      <w:fldChar w:fldCharType="separate"/>
    </w:r>
    <w:r w:rsidR="00787668">
      <w:rPr>
        <w:rFonts w:eastAsia="SimSun"/>
        <w:b/>
        <w:noProof/>
        <w:color w:val="0070C0"/>
        <w:kern w:val="2"/>
        <w:szCs w:val="24"/>
        <w:lang w:eastAsia="zh-CN"/>
      </w:rPr>
      <w:t>1</w:t>
    </w:r>
    <w:r w:rsidRPr="005E6110">
      <w:rPr>
        <w:rFonts w:eastAsia="SimSun"/>
        <w:b/>
        <w:color w:val="0070C0"/>
        <w:kern w:val="2"/>
        <w:szCs w:val="24"/>
        <w:lang w:eastAsia="zh-CN"/>
      </w:rPr>
      <w:fldChar w:fldCharType="end"/>
    </w:r>
    <w:r w:rsidRPr="005E6110">
      <w:rPr>
        <w:rFonts w:eastAsia="SimSun"/>
        <w:b/>
        <w:color w:val="0070C0"/>
        <w:kern w:val="2"/>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FC" w:rsidRPr="008E7B67" w:rsidRDefault="0092011B" w:rsidP="008E7B67">
    <w:pPr>
      <w:pStyle w:val="Footer"/>
    </w:pPr>
    <w:r w:rsidRPr="008E7B67">
      <w:rPr>
        <w:rFonts w:eastAsia="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8B" w:rsidRDefault="00927E8B">
      <w:pPr>
        <w:spacing w:after="0" w:line="240" w:lineRule="auto"/>
      </w:pPr>
      <w:r>
        <w:separator/>
      </w:r>
    </w:p>
  </w:footnote>
  <w:footnote w:type="continuationSeparator" w:id="0">
    <w:p w:rsidR="00927E8B" w:rsidRDefault="0092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10" w:rsidRPr="005E6110" w:rsidRDefault="005E6110" w:rsidP="005E6110">
    <w:pPr>
      <w:widowControl w:val="0"/>
      <w:tabs>
        <w:tab w:val="center" w:pos="4513"/>
        <w:tab w:val="right" w:pos="9026"/>
      </w:tabs>
      <w:autoSpaceDE w:val="0"/>
      <w:autoSpaceDN w:val="0"/>
      <w:spacing w:after="0" w:line="240" w:lineRule="auto"/>
      <w:ind w:left="0" w:firstLine="0"/>
      <w:jc w:val="center"/>
      <w:rPr>
        <w:color w:val="auto"/>
        <w:sz w:val="22"/>
        <w:lang w:val="vi"/>
      </w:rPr>
    </w:pPr>
    <w:r w:rsidRPr="005E6110">
      <w:rPr>
        <w:rFonts w:eastAsia="Calibri"/>
        <w:b/>
        <w:color w:val="00B0F0"/>
        <w:szCs w:val="24"/>
        <w:lang w:val="nl-NL"/>
      </w:rPr>
      <w:t>thuvienhoclieu</w:t>
    </w:r>
    <w:r w:rsidRPr="005E6110">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654"/>
    <w:multiLevelType w:val="hybridMultilevel"/>
    <w:tmpl w:val="C0700418"/>
    <w:lvl w:ilvl="0" w:tplc="7D2EBD00">
      <w:start w:val="1"/>
      <w:numFmt w:val="low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6CF01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846EBA">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4C2928">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96C89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008166">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5C39A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F4CD2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A8968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9AD1578"/>
    <w:multiLevelType w:val="hybridMultilevel"/>
    <w:tmpl w:val="BD760190"/>
    <w:lvl w:ilvl="0" w:tplc="5D5E711C">
      <w:start w:val="1"/>
      <w:numFmt w:val="low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36077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8AAF9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FEE33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EC99D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EA39C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949BB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47A9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B8F7F4">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7E50E15"/>
    <w:multiLevelType w:val="hybridMultilevel"/>
    <w:tmpl w:val="CA48D688"/>
    <w:lvl w:ilvl="0" w:tplc="D13471B4">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A022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C7C3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2118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EA6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A5C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865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E0C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7681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3CB0E02"/>
    <w:multiLevelType w:val="hybridMultilevel"/>
    <w:tmpl w:val="2182CD00"/>
    <w:lvl w:ilvl="0" w:tplc="FEB28408">
      <w:start w:val="1"/>
      <w:numFmt w:val="lowerLetter"/>
      <w:lvlText w:val="%1."/>
      <w:lvlJc w:val="left"/>
      <w:pPr>
        <w:ind w:left="5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B45EAC">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5A2594">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C6D75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367BE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58D05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40A5C0">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D81CAE">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CCD72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44495BD5"/>
    <w:multiLevelType w:val="hybridMultilevel"/>
    <w:tmpl w:val="89223CF4"/>
    <w:lvl w:ilvl="0" w:tplc="D37828D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075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452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E5F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6A3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A27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6BA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6A8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E13C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9D45F76"/>
    <w:multiLevelType w:val="hybridMultilevel"/>
    <w:tmpl w:val="DA58194C"/>
    <w:lvl w:ilvl="0" w:tplc="D7F0BB24">
      <w:start w:val="1"/>
      <w:numFmt w:val="lowerLetter"/>
      <w:lvlText w:val="%1."/>
      <w:lvlJc w:val="left"/>
      <w:pPr>
        <w:ind w:left="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32E0A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0E686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CA3C1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36DB4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02401A">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34685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4C366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FC46D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6D6F132E"/>
    <w:multiLevelType w:val="hybridMultilevel"/>
    <w:tmpl w:val="F678E3FE"/>
    <w:lvl w:ilvl="0" w:tplc="325EB8BA">
      <w:start w:val="1"/>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206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FA80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DD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8826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EA7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A30B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2F2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CC9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F8D475D"/>
    <w:multiLevelType w:val="hybridMultilevel"/>
    <w:tmpl w:val="F8A6A670"/>
    <w:lvl w:ilvl="0" w:tplc="BA8C28BE">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4A471E">
      <w:start w:val="1"/>
      <w:numFmt w:val="bullet"/>
      <w:lvlText w:val="o"/>
      <w:lvlJc w:val="left"/>
      <w:pPr>
        <w:ind w:left="10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A3C11E2">
      <w:start w:val="1"/>
      <w:numFmt w:val="bullet"/>
      <w:lvlText w:val="▪"/>
      <w:lvlJc w:val="left"/>
      <w:pPr>
        <w:ind w:left="18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C1060">
      <w:start w:val="1"/>
      <w:numFmt w:val="bullet"/>
      <w:lvlText w:val="•"/>
      <w:lvlJc w:val="left"/>
      <w:pPr>
        <w:ind w:left="25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262464">
      <w:start w:val="1"/>
      <w:numFmt w:val="bullet"/>
      <w:lvlText w:val="o"/>
      <w:lvlJc w:val="left"/>
      <w:pPr>
        <w:ind w:left="3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890AFEE">
      <w:start w:val="1"/>
      <w:numFmt w:val="bullet"/>
      <w:lvlText w:val="▪"/>
      <w:lvlJc w:val="left"/>
      <w:pPr>
        <w:ind w:left="39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F80ECA2">
      <w:start w:val="1"/>
      <w:numFmt w:val="bullet"/>
      <w:lvlText w:val="•"/>
      <w:lvlJc w:val="left"/>
      <w:pPr>
        <w:ind w:left="46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A4CC91C">
      <w:start w:val="1"/>
      <w:numFmt w:val="bullet"/>
      <w:lvlText w:val="o"/>
      <w:lvlJc w:val="left"/>
      <w:pPr>
        <w:ind w:left="54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CF608E8">
      <w:start w:val="1"/>
      <w:numFmt w:val="bullet"/>
      <w:lvlText w:val="▪"/>
      <w:lvlJc w:val="left"/>
      <w:pPr>
        <w:ind w:left="6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nsid w:val="7328157B"/>
    <w:multiLevelType w:val="hybridMultilevel"/>
    <w:tmpl w:val="6CF2051E"/>
    <w:lvl w:ilvl="0" w:tplc="BD0A9BE2">
      <w:start w:val="1"/>
      <w:numFmt w:val="low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6E7F3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C87DC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BA1B76">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0AE0B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76A19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10F07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E60034">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36E39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737A6559"/>
    <w:multiLevelType w:val="hybridMultilevel"/>
    <w:tmpl w:val="8CBE016A"/>
    <w:lvl w:ilvl="0" w:tplc="B75A77BC">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3294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8C34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A082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6EF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5A94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3C54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8ED6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FC05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73DE531F"/>
    <w:multiLevelType w:val="hybridMultilevel"/>
    <w:tmpl w:val="1868920C"/>
    <w:lvl w:ilvl="0" w:tplc="45924C78">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1CAE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402F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4843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22F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A0B5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B405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6C59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D676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84C3BDF"/>
    <w:multiLevelType w:val="hybridMultilevel"/>
    <w:tmpl w:val="2960B640"/>
    <w:lvl w:ilvl="0" w:tplc="468E05EA">
      <w:start w:val="1"/>
      <w:numFmt w:val="upperLetter"/>
      <w:lvlText w:val="%1."/>
      <w:lvlJc w:val="left"/>
      <w:pPr>
        <w:ind w:left="5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18AD0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CC051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AC788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E0A1C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5E8B6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423914">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16FDF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C0BE6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789073DB"/>
    <w:multiLevelType w:val="hybridMultilevel"/>
    <w:tmpl w:val="B67415AE"/>
    <w:lvl w:ilvl="0" w:tplc="0AAA81E6">
      <w:start w:val="1"/>
      <w:numFmt w:val="lowerLetter"/>
      <w:lvlText w:val="%1."/>
      <w:lvlJc w:val="left"/>
      <w:pPr>
        <w:ind w:left="2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30AA3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28C5B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DF2C6B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4A68D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7E430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264E3E">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0A69CD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77CAD7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2"/>
  </w:num>
  <w:num w:numId="3">
    <w:abstractNumId w:val="11"/>
  </w:num>
  <w:num w:numId="4">
    <w:abstractNumId w:val="3"/>
  </w:num>
  <w:num w:numId="5">
    <w:abstractNumId w:val="10"/>
  </w:num>
  <w:num w:numId="6">
    <w:abstractNumId w:val="5"/>
  </w:num>
  <w:num w:numId="7">
    <w:abstractNumId w:val="9"/>
  </w:num>
  <w:num w:numId="8">
    <w:abstractNumId w:val="1"/>
  </w:num>
  <w:num w:numId="9">
    <w:abstractNumId w:val="0"/>
  </w:num>
  <w:num w:numId="10">
    <w:abstractNumId w:val="8"/>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FC"/>
    <w:rsid w:val="000C782D"/>
    <w:rsid w:val="00136156"/>
    <w:rsid w:val="005E6110"/>
    <w:rsid w:val="00643951"/>
    <w:rsid w:val="00787668"/>
    <w:rsid w:val="008E7B67"/>
    <w:rsid w:val="0092011B"/>
    <w:rsid w:val="00927E8B"/>
    <w:rsid w:val="00D0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53" w:lineRule="auto"/>
      <w:ind w:left="2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line="251" w:lineRule="auto"/>
      <w:ind w:left="29"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7876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8766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styleId="BodyText">
    <w:name w:val="Body Text"/>
    <w:basedOn w:val="Normal"/>
    <w:link w:val="BodyTextChar"/>
    <w:uiPriority w:val="99"/>
    <w:semiHidden/>
    <w:unhideWhenUsed/>
    <w:rsid w:val="00136156"/>
    <w:pPr>
      <w:spacing w:after="120"/>
    </w:pPr>
  </w:style>
  <w:style w:type="character" w:customStyle="1" w:styleId="BodyTextChar">
    <w:name w:val="Body Text Char"/>
    <w:basedOn w:val="DefaultParagraphFont"/>
    <w:link w:val="BodyText"/>
    <w:uiPriority w:val="99"/>
    <w:semiHidden/>
    <w:rsid w:val="00136156"/>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6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6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8766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87668"/>
    <w:rPr>
      <w:rFonts w:asciiTheme="majorHAnsi" w:eastAsiaTheme="majorEastAsia" w:hAnsiTheme="majorHAnsi" w:cstheme="majorBidi"/>
      <w:b/>
      <w:bCs/>
      <w:color w:val="5B9BD5" w:themeColor="accent1"/>
      <w:sz w:val="24"/>
    </w:rPr>
  </w:style>
  <w:style w:type="character" w:styleId="Strong">
    <w:name w:val="Strong"/>
    <w:basedOn w:val="DefaultParagraphFont"/>
    <w:uiPriority w:val="22"/>
    <w:qFormat/>
    <w:rsid w:val="00787668"/>
    <w:rPr>
      <w:b/>
      <w:bCs/>
    </w:rPr>
  </w:style>
  <w:style w:type="paragraph" w:styleId="NormalWeb">
    <w:name w:val="Normal (Web)"/>
    <w:basedOn w:val="Normal"/>
    <w:uiPriority w:val="99"/>
    <w:semiHidden/>
    <w:unhideWhenUsed/>
    <w:rsid w:val="00787668"/>
    <w:pPr>
      <w:spacing w:before="100" w:beforeAutospacing="1" w:after="100" w:afterAutospacing="1" w:line="240" w:lineRule="auto"/>
      <w:ind w:left="0" w:firstLine="0"/>
      <w:jc w:val="left"/>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53" w:lineRule="auto"/>
      <w:ind w:left="2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line="251" w:lineRule="auto"/>
      <w:ind w:left="29"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7876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8766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styleId="BodyText">
    <w:name w:val="Body Text"/>
    <w:basedOn w:val="Normal"/>
    <w:link w:val="BodyTextChar"/>
    <w:uiPriority w:val="99"/>
    <w:semiHidden/>
    <w:unhideWhenUsed/>
    <w:rsid w:val="00136156"/>
    <w:pPr>
      <w:spacing w:after="120"/>
    </w:pPr>
  </w:style>
  <w:style w:type="character" w:customStyle="1" w:styleId="BodyTextChar">
    <w:name w:val="Body Text Char"/>
    <w:basedOn w:val="DefaultParagraphFont"/>
    <w:link w:val="BodyText"/>
    <w:uiPriority w:val="99"/>
    <w:semiHidden/>
    <w:rsid w:val="00136156"/>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8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6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6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8766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87668"/>
    <w:rPr>
      <w:rFonts w:asciiTheme="majorHAnsi" w:eastAsiaTheme="majorEastAsia" w:hAnsiTheme="majorHAnsi" w:cstheme="majorBidi"/>
      <w:b/>
      <w:bCs/>
      <w:color w:val="5B9BD5" w:themeColor="accent1"/>
      <w:sz w:val="24"/>
    </w:rPr>
  </w:style>
  <w:style w:type="character" w:styleId="Strong">
    <w:name w:val="Strong"/>
    <w:basedOn w:val="DefaultParagraphFont"/>
    <w:uiPriority w:val="22"/>
    <w:qFormat/>
    <w:rsid w:val="00787668"/>
    <w:rPr>
      <w:b/>
      <w:bCs/>
    </w:rPr>
  </w:style>
  <w:style w:type="paragraph" w:styleId="NormalWeb">
    <w:name w:val="Normal (Web)"/>
    <w:basedOn w:val="Normal"/>
    <w:uiPriority w:val="99"/>
    <w:semiHidden/>
    <w:unhideWhenUsed/>
    <w:rsid w:val="00787668"/>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1001">
      <w:bodyDiv w:val="1"/>
      <w:marLeft w:val="0"/>
      <w:marRight w:val="0"/>
      <w:marTop w:val="0"/>
      <w:marBottom w:val="0"/>
      <w:divBdr>
        <w:top w:val="none" w:sz="0" w:space="0" w:color="auto"/>
        <w:left w:val="none" w:sz="0" w:space="0" w:color="auto"/>
        <w:bottom w:val="none" w:sz="0" w:space="0" w:color="auto"/>
        <w:right w:val="none" w:sz="0" w:space="0" w:color="auto"/>
      </w:divBdr>
      <w:divsChild>
        <w:div w:id="280385507">
          <w:marLeft w:val="0"/>
          <w:marRight w:val="0"/>
          <w:marTop w:val="0"/>
          <w:marBottom w:val="0"/>
          <w:divBdr>
            <w:top w:val="none" w:sz="0" w:space="0" w:color="auto"/>
            <w:left w:val="none" w:sz="0" w:space="0" w:color="auto"/>
            <w:bottom w:val="none" w:sz="0" w:space="0" w:color="auto"/>
            <w:right w:val="none" w:sz="0" w:space="0" w:color="auto"/>
          </w:divBdr>
          <w:divsChild>
            <w:div w:id="883105574">
              <w:marLeft w:val="0"/>
              <w:marRight w:val="0"/>
              <w:marTop w:val="0"/>
              <w:marBottom w:val="0"/>
              <w:divBdr>
                <w:top w:val="none" w:sz="0" w:space="0" w:color="auto"/>
                <w:left w:val="none" w:sz="0" w:space="0" w:color="auto"/>
                <w:bottom w:val="none" w:sz="0" w:space="0" w:color="auto"/>
                <w:right w:val="none" w:sz="0" w:space="0" w:color="auto"/>
              </w:divBdr>
            </w:div>
          </w:divsChild>
        </w:div>
        <w:div w:id="491606178">
          <w:marLeft w:val="0"/>
          <w:marRight w:val="0"/>
          <w:marTop w:val="0"/>
          <w:marBottom w:val="0"/>
          <w:divBdr>
            <w:top w:val="none" w:sz="0" w:space="0" w:color="auto"/>
            <w:left w:val="none" w:sz="0" w:space="0" w:color="auto"/>
            <w:bottom w:val="none" w:sz="0" w:space="0" w:color="auto"/>
            <w:right w:val="none" w:sz="0" w:space="0" w:color="auto"/>
          </w:divBdr>
          <w:divsChild>
            <w:div w:id="2631707">
              <w:marLeft w:val="0"/>
              <w:marRight w:val="0"/>
              <w:marTop w:val="0"/>
              <w:marBottom w:val="0"/>
              <w:divBdr>
                <w:top w:val="none" w:sz="0" w:space="0" w:color="auto"/>
                <w:left w:val="none" w:sz="0" w:space="0" w:color="auto"/>
                <w:bottom w:val="none" w:sz="0" w:space="0" w:color="auto"/>
                <w:right w:val="none" w:sz="0" w:space="0" w:color="auto"/>
              </w:divBdr>
            </w:div>
          </w:divsChild>
        </w:div>
        <w:div w:id="382799349">
          <w:marLeft w:val="0"/>
          <w:marRight w:val="0"/>
          <w:marTop w:val="0"/>
          <w:marBottom w:val="0"/>
          <w:divBdr>
            <w:top w:val="none" w:sz="0" w:space="0" w:color="auto"/>
            <w:left w:val="none" w:sz="0" w:space="0" w:color="auto"/>
            <w:bottom w:val="none" w:sz="0" w:space="0" w:color="auto"/>
            <w:right w:val="none" w:sz="0" w:space="0" w:color="auto"/>
          </w:divBdr>
          <w:divsChild>
            <w:div w:id="460458462">
              <w:marLeft w:val="0"/>
              <w:marRight w:val="0"/>
              <w:marTop w:val="0"/>
              <w:marBottom w:val="0"/>
              <w:divBdr>
                <w:top w:val="none" w:sz="0" w:space="0" w:color="auto"/>
                <w:left w:val="none" w:sz="0" w:space="0" w:color="auto"/>
                <w:bottom w:val="none" w:sz="0" w:space="0" w:color="auto"/>
                <w:right w:val="none" w:sz="0" w:space="0" w:color="auto"/>
              </w:divBdr>
            </w:div>
          </w:divsChild>
        </w:div>
        <w:div w:id="1040981798">
          <w:marLeft w:val="0"/>
          <w:marRight w:val="0"/>
          <w:marTop w:val="0"/>
          <w:marBottom w:val="0"/>
          <w:divBdr>
            <w:top w:val="none" w:sz="0" w:space="0" w:color="auto"/>
            <w:left w:val="none" w:sz="0" w:space="0" w:color="auto"/>
            <w:bottom w:val="none" w:sz="0" w:space="0" w:color="auto"/>
            <w:right w:val="none" w:sz="0" w:space="0" w:color="auto"/>
          </w:divBdr>
          <w:divsChild>
            <w:div w:id="663119644">
              <w:marLeft w:val="0"/>
              <w:marRight w:val="0"/>
              <w:marTop w:val="0"/>
              <w:marBottom w:val="0"/>
              <w:divBdr>
                <w:top w:val="none" w:sz="0" w:space="0" w:color="auto"/>
                <w:left w:val="none" w:sz="0" w:space="0" w:color="auto"/>
                <w:bottom w:val="none" w:sz="0" w:space="0" w:color="auto"/>
                <w:right w:val="none" w:sz="0" w:space="0" w:color="auto"/>
              </w:divBdr>
            </w:div>
          </w:divsChild>
        </w:div>
        <w:div w:id="716204585">
          <w:marLeft w:val="0"/>
          <w:marRight w:val="0"/>
          <w:marTop w:val="0"/>
          <w:marBottom w:val="0"/>
          <w:divBdr>
            <w:top w:val="none" w:sz="0" w:space="0" w:color="auto"/>
            <w:left w:val="none" w:sz="0" w:space="0" w:color="auto"/>
            <w:bottom w:val="none" w:sz="0" w:space="0" w:color="auto"/>
            <w:right w:val="none" w:sz="0" w:space="0" w:color="auto"/>
          </w:divBdr>
          <w:divsChild>
            <w:div w:id="1174611965">
              <w:marLeft w:val="0"/>
              <w:marRight w:val="0"/>
              <w:marTop w:val="0"/>
              <w:marBottom w:val="0"/>
              <w:divBdr>
                <w:top w:val="none" w:sz="0" w:space="0" w:color="auto"/>
                <w:left w:val="none" w:sz="0" w:space="0" w:color="auto"/>
                <w:bottom w:val="none" w:sz="0" w:space="0" w:color="auto"/>
                <w:right w:val="none" w:sz="0" w:space="0" w:color="auto"/>
              </w:divBdr>
            </w:div>
          </w:divsChild>
        </w:div>
        <w:div w:id="1795174311">
          <w:marLeft w:val="0"/>
          <w:marRight w:val="0"/>
          <w:marTop w:val="0"/>
          <w:marBottom w:val="0"/>
          <w:divBdr>
            <w:top w:val="none" w:sz="0" w:space="0" w:color="auto"/>
            <w:left w:val="none" w:sz="0" w:space="0" w:color="auto"/>
            <w:bottom w:val="none" w:sz="0" w:space="0" w:color="auto"/>
            <w:right w:val="none" w:sz="0" w:space="0" w:color="auto"/>
          </w:divBdr>
          <w:divsChild>
            <w:div w:id="413404741">
              <w:marLeft w:val="0"/>
              <w:marRight w:val="0"/>
              <w:marTop w:val="0"/>
              <w:marBottom w:val="0"/>
              <w:divBdr>
                <w:top w:val="none" w:sz="0" w:space="0" w:color="auto"/>
                <w:left w:val="none" w:sz="0" w:space="0" w:color="auto"/>
                <w:bottom w:val="none" w:sz="0" w:space="0" w:color="auto"/>
                <w:right w:val="none" w:sz="0" w:space="0" w:color="auto"/>
              </w:divBdr>
            </w:div>
          </w:divsChild>
        </w:div>
        <w:div w:id="1553730661">
          <w:marLeft w:val="0"/>
          <w:marRight w:val="0"/>
          <w:marTop w:val="0"/>
          <w:marBottom w:val="0"/>
          <w:divBdr>
            <w:top w:val="none" w:sz="0" w:space="0" w:color="auto"/>
            <w:left w:val="none" w:sz="0" w:space="0" w:color="auto"/>
            <w:bottom w:val="none" w:sz="0" w:space="0" w:color="auto"/>
            <w:right w:val="none" w:sz="0" w:space="0" w:color="auto"/>
          </w:divBdr>
          <w:divsChild>
            <w:div w:id="812914705">
              <w:marLeft w:val="0"/>
              <w:marRight w:val="0"/>
              <w:marTop w:val="0"/>
              <w:marBottom w:val="0"/>
              <w:divBdr>
                <w:top w:val="none" w:sz="0" w:space="0" w:color="auto"/>
                <w:left w:val="none" w:sz="0" w:space="0" w:color="auto"/>
                <w:bottom w:val="none" w:sz="0" w:space="0" w:color="auto"/>
                <w:right w:val="none" w:sz="0" w:space="0" w:color="auto"/>
              </w:divBdr>
            </w:div>
          </w:divsChild>
        </w:div>
        <w:div w:id="484275465">
          <w:marLeft w:val="0"/>
          <w:marRight w:val="0"/>
          <w:marTop w:val="0"/>
          <w:marBottom w:val="0"/>
          <w:divBdr>
            <w:top w:val="none" w:sz="0" w:space="0" w:color="auto"/>
            <w:left w:val="none" w:sz="0" w:space="0" w:color="auto"/>
            <w:bottom w:val="none" w:sz="0" w:space="0" w:color="auto"/>
            <w:right w:val="none" w:sz="0" w:space="0" w:color="auto"/>
          </w:divBdr>
          <w:divsChild>
            <w:div w:id="20844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4808</Words>
  <Characters>27411</Characters>
  <Application>Microsoft Office Word</Application>
  <DocSecurity>0</DocSecurity>
  <Lines>228</Lines>
  <Paragraphs>64</Paragraphs>
  <ScaleCrop>false</ScaleCrop>
  <Manager/>
  <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2025-12-02T08:32:00Z</dcterms:created>
  <dcterms:modified xsi:type="dcterms:W3CDTF">2025-12-02T09:21:00Z</dcterms:modified>
</cp:coreProperties>
</file>